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EF95" w14:textId="77777777" w:rsidR="0076271D" w:rsidRDefault="0076271D" w:rsidP="0076271D">
      <w:pPr>
        <w:jc w:val="both"/>
        <w:rPr>
          <w:caps/>
        </w:rPr>
      </w:pPr>
      <w:bookmarkStart w:id="0" w:name="_Ref519310164"/>
      <w:bookmarkStart w:id="1" w:name="_Toc519591986"/>
      <w:bookmarkStart w:id="2" w:name="_Toc519600074"/>
      <w:bookmarkStart w:id="3" w:name="_Ref522323480"/>
      <w:bookmarkStart w:id="4" w:name="_Toc523225498"/>
      <w:r>
        <w:rPr>
          <w:noProof/>
        </w:rPr>
        <w:drawing>
          <wp:anchor distT="0" distB="0" distL="114300" distR="114300" simplePos="0" relativeHeight="251660288" behindDoc="0" locked="0" layoutInCell="1" allowOverlap="1" wp14:anchorId="49ED80C8" wp14:editId="37724F59">
            <wp:simplePos x="0" y="0"/>
            <wp:positionH relativeFrom="margin">
              <wp:posOffset>4445</wp:posOffset>
            </wp:positionH>
            <wp:positionV relativeFrom="paragraph">
              <wp:posOffset>69215</wp:posOffset>
            </wp:positionV>
            <wp:extent cx="4800600" cy="577215"/>
            <wp:effectExtent l="0" t="0" r="0" b="0"/>
            <wp:wrapSquare wrapText="bothSides"/>
            <wp:docPr id="911655322" name="Obrázek 91165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0600" cy="577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75AE93E" wp14:editId="35B2B62F">
            <wp:simplePos x="0" y="0"/>
            <wp:positionH relativeFrom="column">
              <wp:posOffset>5071745</wp:posOffset>
            </wp:positionH>
            <wp:positionV relativeFrom="paragraph">
              <wp:posOffset>74930</wp:posOffset>
            </wp:positionV>
            <wp:extent cx="1346200" cy="736600"/>
            <wp:effectExtent l="0" t="0" r="6350" b="635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toloveHo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6200" cy="736600"/>
                    </a:xfrm>
                    <a:prstGeom prst="rect">
                      <a:avLst/>
                    </a:prstGeom>
                  </pic:spPr>
                </pic:pic>
              </a:graphicData>
            </a:graphic>
            <wp14:sizeRelH relativeFrom="margin">
              <wp14:pctWidth>0</wp14:pctWidth>
            </wp14:sizeRelH>
            <wp14:sizeRelV relativeFrom="margin">
              <wp14:pctHeight>0</wp14:pctHeight>
            </wp14:sizeRelV>
          </wp:anchor>
        </w:drawing>
      </w:r>
    </w:p>
    <w:p w14:paraId="5AECE9BD" w14:textId="77777777" w:rsidR="0076271D" w:rsidRDefault="0076271D" w:rsidP="0076271D">
      <w:pPr>
        <w:jc w:val="both"/>
        <w:rPr>
          <w:caps/>
        </w:rPr>
      </w:pPr>
    </w:p>
    <w:p w14:paraId="4DCFE3DB" w14:textId="77777777" w:rsidR="0076271D" w:rsidRDefault="0076271D" w:rsidP="0076271D">
      <w:pPr>
        <w:jc w:val="both"/>
        <w:rPr>
          <w:caps/>
        </w:rPr>
      </w:pPr>
    </w:p>
    <w:p w14:paraId="3B652D7D" w14:textId="0F442D72" w:rsidR="0076271D" w:rsidRDefault="0076271D" w:rsidP="0076271D">
      <w:pPr>
        <w:pStyle w:val="Zkladnodstavec"/>
        <w:jc w:val="center"/>
        <w:rPr>
          <w:rFonts w:asciiTheme="majorHAnsi" w:hAnsiTheme="majorHAnsi" w:cs="MyriadPro-Black"/>
          <w:caps/>
          <w:sz w:val="40"/>
          <w:szCs w:val="60"/>
        </w:rPr>
      </w:pPr>
      <w:r>
        <w:rPr>
          <w:rFonts w:asciiTheme="majorHAnsi" w:hAnsiTheme="majorHAnsi" w:cs="MyriadPro-Black"/>
          <w:caps/>
          <w:sz w:val="40"/>
          <w:szCs w:val="60"/>
        </w:rPr>
        <w:t>2</w:t>
      </w:r>
      <w:r>
        <w:rPr>
          <w:rFonts w:asciiTheme="majorHAnsi" w:hAnsiTheme="majorHAnsi" w:cs="MyriadPro-Black"/>
          <w:caps/>
          <w:sz w:val="40"/>
          <w:szCs w:val="60"/>
        </w:rPr>
        <w:t xml:space="preserve">. výzva mas Stolové hory – irop – </w:t>
      </w:r>
      <w:r>
        <w:rPr>
          <w:rFonts w:asciiTheme="majorHAnsi" w:hAnsiTheme="majorHAnsi" w:cs="MyriadPro-Black"/>
          <w:caps/>
          <w:sz w:val="40"/>
          <w:szCs w:val="60"/>
        </w:rPr>
        <w:t>cestovní ruch</w:t>
      </w:r>
      <w:r>
        <w:rPr>
          <w:rFonts w:asciiTheme="majorHAnsi" w:hAnsiTheme="majorHAnsi" w:cs="MyriadPro-Black"/>
          <w:caps/>
          <w:sz w:val="40"/>
          <w:szCs w:val="60"/>
        </w:rPr>
        <w:t xml:space="preserve"> – i </w:t>
      </w:r>
    </w:p>
    <w:p w14:paraId="338EE196" w14:textId="77777777" w:rsidR="0076271D" w:rsidRDefault="0076271D" w:rsidP="0076271D">
      <w:pPr>
        <w:pStyle w:val="Zkladnodstavec"/>
        <w:jc w:val="center"/>
        <w:rPr>
          <w:rFonts w:asciiTheme="majorHAnsi" w:hAnsiTheme="majorHAnsi" w:cs="MyriadPro-Black"/>
          <w:caps/>
          <w:sz w:val="40"/>
          <w:szCs w:val="60"/>
        </w:rPr>
      </w:pPr>
    </w:p>
    <w:p w14:paraId="0B7114C8" w14:textId="77777777" w:rsidR="0076271D" w:rsidRDefault="0076271D" w:rsidP="0076271D">
      <w:pPr>
        <w:pStyle w:val="Zkladnodstavec"/>
        <w:jc w:val="center"/>
        <w:rPr>
          <w:rFonts w:asciiTheme="majorHAnsi" w:hAnsiTheme="majorHAnsi" w:cs="MyriadPro-Black"/>
          <w:caps/>
          <w:sz w:val="40"/>
          <w:szCs w:val="60"/>
        </w:rPr>
      </w:pPr>
    </w:p>
    <w:p w14:paraId="0C36F59B" w14:textId="77777777" w:rsidR="0076271D" w:rsidRDefault="0076271D" w:rsidP="0076271D">
      <w:pPr>
        <w:pStyle w:val="Zkladnodstavec"/>
        <w:jc w:val="center"/>
        <w:rPr>
          <w:rFonts w:asciiTheme="majorHAnsi" w:hAnsiTheme="majorHAnsi" w:cs="MyriadPro-Black"/>
          <w:caps/>
          <w:sz w:val="40"/>
          <w:szCs w:val="60"/>
        </w:rPr>
      </w:pPr>
    </w:p>
    <w:p w14:paraId="3378F095" w14:textId="77777777" w:rsidR="0076271D" w:rsidRDefault="0076271D" w:rsidP="0076271D">
      <w:pPr>
        <w:pStyle w:val="Zkladnodstavec"/>
        <w:jc w:val="center"/>
        <w:rPr>
          <w:rFonts w:asciiTheme="majorHAnsi" w:hAnsiTheme="majorHAnsi" w:cs="MyriadPro-Black"/>
          <w:caps/>
          <w:sz w:val="40"/>
          <w:szCs w:val="60"/>
        </w:rPr>
      </w:pPr>
    </w:p>
    <w:p w14:paraId="41B26396" w14:textId="77777777" w:rsidR="0076271D" w:rsidRDefault="0076271D" w:rsidP="0076271D">
      <w:pPr>
        <w:pStyle w:val="Zkladnodstavec"/>
        <w:jc w:val="center"/>
        <w:rPr>
          <w:rFonts w:asciiTheme="majorHAnsi" w:hAnsiTheme="majorHAnsi" w:cs="MyriadPro-Black"/>
          <w:caps/>
          <w:sz w:val="40"/>
          <w:szCs w:val="60"/>
        </w:rPr>
      </w:pPr>
      <w:r w:rsidRPr="004E7757">
        <w:rPr>
          <w:rFonts w:asciiTheme="majorHAnsi" w:hAnsiTheme="majorHAnsi" w:cs="MyriadPro-Black"/>
          <w:caps/>
          <w:sz w:val="40"/>
          <w:szCs w:val="60"/>
        </w:rPr>
        <w:t>Příloha č. 1</w:t>
      </w:r>
    </w:p>
    <w:p w14:paraId="73A35B10" w14:textId="77777777" w:rsidR="0076271D" w:rsidRPr="004E7757" w:rsidRDefault="0076271D" w:rsidP="0076271D">
      <w:pPr>
        <w:pStyle w:val="Zkladnodstavec"/>
        <w:jc w:val="center"/>
        <w:rPr>
          <w:rFonts w:asciiTheme="majorHAnsi" w:hAnsiTheme="majorHAnsi" w:cs="MyriadPro-Black"/>
          <w:caps/>
          <w:sz w:val="40"/>
          <w:szCs w:val="60"/>
        </w:rPr>
      </w:pPr>
    </w:p>
    <w:p w14:paraId="5CE97264" w14:textId="77777777" w:rsidR="0076271D" w:rsidRPr="00A52115" w:rsidRDefault="0076271D" w:rsidP="0076271D">
      <w:pPr>
        <w:pStyle w:val="Zkladnodstavec"/>
        <w:jc w:val="center"/>
        <w:rPr>
          <w:rFonts w:asciiTheme="majorHAnsi" w:hAnsiTheme="majorHAnsi" w:cs="MyriadPro-Black"/>
          <w:caps/>
          <w:sz w:val="52"/>
          <w:szCs w:val="66"/>
        </w:rPr>
      </w:pPr>
      <w:r w:rsidRPr="00A52115">
        <w:rPr>
          <w:rFonts w:asciiTheme="majorHAnsi" w:hAnsiTheme="majorHAnsi" w:cs="MyriadPro-Black"/>
          <w:caps/>
          <w:sz w:val="52"/>
          <w:szCs w:val="66"/>
        </w:rPr>
        <w:t>Formulář projektového záměru</w:t>
      </w:r>
    </w:p>
    <w:p w14:paraId="02D650A8" w14:textId="77777777" w:rsidR="0076271D" w:rsidRDefault="0076271D" w:rsidP="0076271D">
      <w:pPr>
        <w:pStyle w:val="Zkladnodstavec"/>
        <w:rPr>
          <w:rFonts w:ascii="Arial" w:hAnsi="Arial" w:cs="Arial"/>
          <w:b/>
          <w:bCs/>
          <w:color w:val="0B5294" w:themeColor="accent1" w:themeShade="BF"/>
          <w:sz w:val="36"/>
          <w:szCs w:val="36"/>
        </w:rPr>
      </w:pPr>
    </w:p>
    <w:p w14:paraId="72E0E6D7" w14:textId="77777777" w:rsidR="0076271D" w:rsidRDefault="0076271D" w:rsidP="0076271D">
      <w:pPr>
        <w:pStyle w:val="Zkladnodstavec"/>
        <w:rPr>
          <w:rFonts w:ascii="Arial" w:hAnsi="Arial" w:cs="Arial"/>
          <w:b/>
          <w:bCs/>
          <w:color w:val="0B5294" w:themeColor="accent1" w:themeShade="BF"/>
          <w:sz w:val="36"/>
          <w:szCs w:val="36"/>
        </w:rPr>
      </w:pPr>
    </w:p>
    <w:p w14:paraId="3904AD96" w14:textId="77777777" w:rsidR="0076271D" w:rsidRDefault="0076271D" w:rsidP="0076271D">
      <w:pPr>
        <w:pStyle w:val="Zkladnodstavec"/>
        <w:rPr>
          <w:rFonts w:ascii="Arial" w:hAnsi="Arial" w:cs="Arial"/>
          <w:b/>
          <w:bCs/>
          <w:color w:val="0B5294" w:themeColor="accent1" w:themeShade="BF"/>
          <w:sz w:val="36"/>
          <w:szCs w:val="36"/>
        </w:rPr>
      </w:pPr>
    </w:p>
    <w:p w14:paraId="0384180E" w14:textId="77777777" w:rsidR="0076271D" w:rsidRDefault="0076271D" w:rsidP="0076271D">
      <w:pPr>
        <w:pStyle w:val="Zkladnodstavec"/>
        <w:rPr>
          <w:rFonts w:ascii="Arial" w:hAnsi="Arial" w:cs="Arial"/>
          <w:b/>
          <w:bCs/>
          <w:color w:val="0B5294" w:themeColor="accent1" w:themeShade="BF"/>
          <w:sz w:val="36"/>
          <w:szCs w:val="36"/>
        </w:rPr>
      </w:pPr>
    </w:p>
    <w:p w14:paraId="7D9B8C47" w14:textId="77777777" w:rsidR="0076271D" w:rsidRDefault="0076271D" w:rsidP="0076271D">
      <w:pPr>
        <w:pStyle w:val="Zkladnodstavec"/>
        <w:rPr>
          <w:rFonts w:ascii="Arial" w:hAnsi="Arial" w:cs="Arial"/>
          <w:b/>
          <w:bCs/>
          <w:color w:val="0B5294" w:themeColor="accent1" w:themeShade="BF"/>
          <w:sz w:val="36"/>
          <w:szCs w:val="36"/>
        </w:rPr>
      </w:pPr>
    </w:p>
    <w:p w14:paraId="53616CAA" w14:textId="77777777" w:rsidR="0076271D" w:rsidRDefault="0076271D" w:rsidP="0076271D">
      <w:pPr>
        <w:pStyle w:val="Zkladnodstavec"/>
        <w:rPr>
          <w:rFonts w:ascii="Arial" w:hAnsi="Arial" w:cs="Arial"/>
          <w:b/>
          <w:bCs/>
          <w:color w:val="0B5294" w:themeColor="accent1" w:themeShade="BF"/>
          <w:sz w:val="36"/>
          <w:szCs w:val="36"/>
        </w:rPr>
      </w:pPr>
    </w:p>
    <w:p w14:paraId="5B928CC0" w14:textId="77777777" w:rsidR="0076271D" w:rsidRDefault="0076271D" w:rsidP="0076271D">
      <w:pPr>
        <w:pStyle w:val="Zkladnodstavec"/>
        <w:rPr>
          <w:rFonts w:ascii="Arial" w:hAnsi="Arial" w:cs="Arial"/>
          <w:b/>
          <w:bCs/>
          <w:color w:val="0B5294" w:themeColor="accent1" w:themeShade="BF"/>
          <w:sz w:val="36"/>
          <w:szCs w:val="36"/>
        </w:rPr>
      </w:pPr>
    </w:p>
    <w:p w14:paraId="4978D793" w14:textId="77777777" w:rsidR="0076271D" w:rsidRDefault="0076271D" w:rsidP="0076271D">
      <w:pPr>
        <w:pStyle w:val="Zkladnodstavec"/>
        <w:rPr>
          <w:rFonts w:ascii="Arial" w:hAnsi="Arial" w:cs="Arial"/>
          <w:b/>
          <w:bCs/>
          <w:color w:val="0B5294" w:themeColor="accent1" w:themeShade="BF"/>
          <w:sz w:val="36"/>
          <w:szCs w:val="36"/>
        </w:rPr>
      </w:pPr>
    </w:p>
    <w:p w14:paraId="752DD7E6" w14:textId="77777777" w:rsidR="0076271D" w:rsidRPr="00160E58" w:rsidRDefault="0076271D" w:rsidP="0076271D">
      <w:pPr>
        <w:pStyle w:val="Zkladnodstavec"/>
        <w:rPr>
          <w:rFonts w:ascii="Arial" w:hAnsi="Arial" w:cs="Arial"/>
          <w:b/>
          <w:bCs/>
          <w:color w:val="0B5294" w:themeColor="accent1" w:themeShade="BF"/>
          <w:sz w:val="36"/>
          <w:szCs w:val="36"/>
        </w:rPr>
      </w:pPr>
    </w:p>
    <w:p w14:paraId="202E772C" w14:textId="3A0A96B1" w:rsidR="0076271D" w:rsidRPr="004E7757" w:rsidRDefault="0076271D" w:rsidP="0076271D">
      <w:pPr>
        <w:pStyle w:val="Zkladnodstavec"/>
        <w:jc w:val="center"/>
        <w:rPr>
          <w:rFonts w:asciiTheme="majorHAnsi" w:hAnsiTheme="majorHAnsi" w:cs="MyriadPro-Black"/>
          <w:caps/>
          <w:sz w:val="40"/>
          <w:szCs w:val="60"/>
        </w:rPr>
      </w:pPr>
      <w:r w:rsidRPr="004E7757">
        <w:rPr>
          <w:rFonts w:asciiTheme="majorHAnsi" w:hAnsiTheme="majorHAnsi" w:cs="MyriadPro-Black"/>
          <w:caps/>
          <w:sz w:val="40"/>
          <w:szCs w:val="60"/>
        </w:rPr>
        <w:t xml:space="preserve">Aktivita – </w:t>
      </w:r>
      <w:r>
        <w:rPr>
          <w:rFonts w:asciiTheme="majorHAnsi" w:hAnsiTheme="majorHAnsi" w:cs="MyriadPro-Black"/>
          <w:caps/>
          <w:sz w:val="40"/>
          <w:szCs w:val="60"/>
        </w:rPr>
        <w:t>vEŘEJNÁ INFRASTRUKTURA CESTOVNÍHO RUCHU</w:t>
      </w:r>
    </w:p>
    <w:p w14:paraId="319E8929" w14:textId="1DF89964" w:rsidR="0076271D" w:rsidRDefault="0076271D" w:rsidP="0076271D">
      <w:pPr>
        <w:jc w:val="center"/>
        <w:rPr>
          <w:rFonts w:ascii="Arial" w:hAnsi="Arial" w:cs="Arial"/>
          <w:caps/>
          <w:color w:val="7F7F7F" w:themeColor="text1" w:themeTint="80"/>
          <w:sz w:val="32"/>
          <w:szCs w:val="32"/>
        </w:rPr>
        <w:sectPr w:rsidR="0076271D" w:rsidSect="007B39B5">
          <w:headerReference w:type="default" r:id="rId13"/>
          <w:headerReference w:type="first" r:id="rId14"/>
          <w:footerReference w:type="first" r:id="rId15"/>
          <w:pgSz w:w="11906" w:h="16838"/>
          <w:pgMar w:top="1418" w:right="1418" w:bottom="1418" w:left="1418" w:header="709" w:footer="709" w:gutter="0"/>
          <w:cols w:space="708"/>
          <w:docGrid w:linePitch="360"/>
        </w:sectPr>
      </w:pPr>
    </w:p>
    <w:p w14:paraId="2A00A9E3" w14:textId="77777777" w:rsidR="0076271D" w:rsidRPr="00A52115" w:rsidRDefault="0076271D" w:rsidP="0076271D">
      <w:pPr>
        <w:spacing w:after="0"/>
        <w:rPr>
          <w:rFonts w:ascii="Arial" w:eastAsiaTheme="majorEastAsia" w:hAnsi="Arial" w:cs="Arial"/>
          <w:b/>
          <w:bCs/>
          <w:caps/>
          <w:color w:val="0B5294" w:themeColor="accent1" w:themeShade="BF"/>
        </w:rPr>
      </w:pPr>
    </w:p>
    <w:p w14:paraId="76822195" w14:textId="77777777" w:rsidR="0076271D" w:rsidRPr="00B96445" w:rsidRDefault="0076271D" w:rsidP="0076271D">
      <w:pPr>
        <w:rPr>
          <w:rFonts w:ascii="Arial" w:eastAsiaTheme="majorEastAsia" w:hAnsi="Arial" w:cs="Arial"/>
          <w:b/>
          <w:bCs/>
          <w:caps/>
          <w:color w:val="0B5294" w:themeColor="accent1" w:themeShade="BF"/>
          <w:sz w:val="26"/>
          <w:szCs w:val="26"/>
        </w:rPr>
      </w:pPr>
      <w:r w:rsidRPr="00B96445">
        <w:rPr>
          <w:rFonts w:ascii="Arial" w:eastAsiaTheme="majorEastAsia" w:hAnsi="Arial" w:cs="Arial"/>
          <w:b/>
          <w:bCs/>
          <w:caps/>
          <w:color w:val="0B5294" w:themeColor="accent1" w:themeShade="BF"/>
          <w:sz w:val="26"/>
          <w:szCs w:val="26"/>
        </w:rPr>
        <w:t>POKYNY PRO VYPLNĚNÍ</w:t>
      </w:r>
    </w:p>
    <w:p w14:paraId="794F5334" w14:textId="77777777" w:rsidR="0076271D" w:rsidRDefault="0076271D" w:rsidP="0076271D">
      <w:pPr>
        <w:jc w:val="both"/>
        <w:rPr>
          <w:rFonts w:ascii="Arial" w:hAnsi="Arial" w:cs="Arial"/>
        </w:rPr>
      </w:pPr>
      <w:r w:rsidRPr="00B96445">
        <w:rPr>
          <w:rFonts w:ascii="Arial" w:hAnsi="Arial" w:cs="Arial"/>
        </w:rPr>
        <w:t xml:space="preserve">V programovém období 2021-2027 dochází ke změně způsobu administrace žádostí o podporu. </w:t>
      </w:r>
      <w:r w:rsidRPr="00B96445">
        <w:rPr>
          <w:rFonts w:ascii="Arial" w:hAnsi="Arial" w:cs="Arial"/>
          <w:b/>
          <w:bCs/>
        </w:rPr>
        <w:t>Na MAS předkládají žadatelé Projektové záměry mimo MS2021+.</w:t>
      </w:r>
      <w:r w:rsidRPr="00B96445">
        <w:rPr>
          <w:rFonts w:ascii="Arial" w:hAnsi="Arial" w:cs="Arial"/>
        </w:rPr>
        <w:t xml:space="preserve"> </w:t>
      </w:r>
    </w:p>
    <w:p w14:paraId="7337D851" w14:textId="77777777" w:rsidR="0076271D" w:rsidRPr="00186AB4" w:rsidRDefault="0076271D" w:rsidP="0076271D">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Vyplněný Formulář projektového záměru</w:t>
      </w:r>
      <w:r w:rsidRPr="00186AB4">
        <w:rPr>
          <w:rFonts w:ascii="Arial" w:hAnsi="Arial" w:cs="Arial"/>
        </w:rPr>
        <w:t xml:space="preserve"> ve formátu </w:t>
      </w:r>
      <w:proofErr w:type="spellStart"/>
      <w:r w:rsidRPr="00186AB4">
        <w:rPr>
          <w:rFonts w:ascii="Arial" w:hAnsi="Arial" w:cs="Arial"/>
        </w:rPr>
        <w:t>pdf</w:t>
      </w:r>
      <w:proofErr w:type="spellEnd"/>
      <w:r w:rsidRPr="00186AB4">
        <w:rPr>
          <w:rFonts w:ascii="Arial" w:hAnsi="Arial" w:cs="Arial"/>
        </w:rPr>
        <w:t xml:space="preserve"> opatřený podpisem osoby (osob) jednajících jménem žadatele (nebo osob zmocněných na základě plné moci) a relevantní přílohy je nutné </w:t>
      </w:r>
      <w:r w:rsidRPr="00186AB4">
        <w:rPr>
          <w:rFonts w:ascii="Arial" w:hAnsi="Arial" w:cs="Arial"/>
          <w:b/>
          <w:bCs/>
        </w:rPr>
        <w:t>zaslat na e-mail: rejchrt@mas-stolovehory.cz</w:t>
      </w:r>
      <w:r w:rsidRPr="00186AB4">
        <w:rPr>
          <w:rFonts w:ascii="Arial" w:hAnsi="Arial" w:cs="Arial"/>
        </w:rPr>
        <w:t>. Žadatel uvede do předmětu číslo či název výzvy, do které podává projektový záměr.</w:t>
      </w:r>
    </w:p>
    <w:p w14:paraId="407280F4" w14:textId="77777777" w:rsidR="0076271D" w:rsidRDefault="0076271D" w:rsidP="0076271D">
      <w:pPr>
        <w:jc w:val="both"/>
      </w:pPr>
      <w:r w:rsidRPr="00B96445">
        <w:rPr>
          <w:rFonts w:ascii="Arial" w:hAnsi="Arial" w:cs="Arial"/>
        </w:rPr>
        <w:t xml:space="preserve">MAS kontroluje pouze </w:t>
      </w:r>
      <w:r w:rsidRPr="00B96445">
        <w:rPr>
          <w:rFonts w:ascii="Arial" w:hAnsi="Arial" w:cs="Arial"/>
          <w:b/>
          <w:bCs/>
        </w:rPr>
        <w:t>vybrané údaje</w:t>
      </w:r>
      <w:r w:rsidRPr="00B96445">
        <w:rPr>
          <w:rFonts w:ascii="Arial" w:hAnsi="Arial" w:cs="Arial"/>
        </w:rPr>
        <w:t xml:space="preserve"> a vyžaduje předložit pouze </w:t>
      </w:r>
      <w:r w:rsidRPr="00B96445">
        <w:rPr>
          <w:rFonts w:ascii="Arial" w:hAnsi="Arial" w:cs="Arial"/>
          <w:b/>
          <w:bCs/>
        </w:rPr>
        <w:t>část povinných příloh</w:t>
      </w:r>
      <w:r w:rsidRPr="00BE23D0">
        <w:rPr>
          <w:rFonts w:ascii="Arial" w:hAnsi="Arial" w:cs="Arial"/>
        </w:rPr>
        <w:t xml:space="preserve"> </w:t>
      </w:r>
      <w:r>
        <w:rPr>
          <w:rFonts w:ascii="Arial" w:hAnsi="Arial" w:cs="Arial"/>
        </w:rPr>
        <w:br/>
      </w:r>
      <w:r w:rsidRPr="00BE23D0">
        <w:rPr>
          <w:rFonts w:ascii="Arial" w:hAnsi="Arial" w:cs="Arial"/>
        </w:rPr>
        <w:t xml:space="preserve">(v porovnání s navazující výzvou ŘO IROP). </w:t>
      </w:r>
      <w:r w:rsidRPr="00B96445">
        <w:rPr>
          <w:rFonts w:ascii="Arial" w:hAnsi="Arial" w:cs="Arial"/>
        </w:rPr>
        <w:t xml:space="preserve">Žadatel postupuje podle informací uvedených </w:t>
      </w:r>
      <w:r>
        <w:rPr>
          <w:rFonts w:ascii="Arial" w:hAnsi="Arial" w:cs="Arial"/>
        </w:rPr>
        <w:br/>
      </w:r>
      <w:r w:rsidRPr="00B96445">
        <w:rPr>
          <w:rFonts w:ascii="Arial" w:hAnsi="Arial" w:cs="Arial"/>
        </w:rPr>
        <w:t>v příslušné Výzvě MAS a v</w:t>
      </w:r>
      <w:r>
        <w:rPr>
          <w:rFonts w:ascii="Arial" w:hAnsi="Arial" w:cs="Arial"/>
        </w:rPr>
        <w:t> tomto Formuláři p</w:t>
      </w:r>
      <w:r w:rsidRPr="00B96445">
        <w:rPr>
          <w:rFonts w:ascii="Arial" w:hAnsi="Arial" w:cs="Arial"/>
        </w:rPr>
        <w:t>rojektového záměru.</w:t>
      </w:r>
      <w:r>
        <w:rPr>
          <w:rFonts w:ascii="Arial" w:hAnsi="Arial" w:cs="Arial"/>
        </w:rPr>
        <w:t xml:space="preserve"> </w:t>
      </w:r>
    </w:p>
    <w:p w14:paraId="03C9EF47" w14:textId="77777777" w:rsidR="0076271D" w:rsidRDefault="0076271D" w:rsidP="0076271D">
      <w:pPr>
        <w:jc w:val="both"/>
        <w:rPr>
          <w:rFonts w:ascii="Arial" w:hAnsi="Arial" w:cs="Arial"/>
          <w:b/>
          <w:bCs/>
        </w:rPr>
      </w:pPr>
      <w:r>
        <w:rPr>
          <w:rFonts w:ascii="Arial" w:hAnsi="Arial" w:cs="Arial"/>
        </w:rPr>
        <w:t>Formulář</w:t>
      </w:r>
      <w:r w:rsidRPr="00B96445">
        <w:rPr>
          <w:rFonts w:ascii="Arial" w:hAnsi="Arial" w:cs="Arial"/>
        </w:rPr>
        <w:t xml:space="preserve"> projektového záměru z důvodu usnadnění práce pro žadatele vychází z osnovy dokumentu Podklady pro hodnocení, který je povinnou přílohou žádosti o podporu navazující výzvy ŘO IROP. </w:t>
      </w:r>
      <w:r w:rsidRPr="00B96445">
        <w:rPr>
          <w:rFonts w:ascii="Arial" w:hAnsi="Arial" w:cs="Arial"/>
          <w:b/>
          <w:bCs/>
        </w:rPr>
        <w:t>MAS vyznačila části, které budou předmětem kontroly na MAS a informace, které MAS požaduje doplnit nad rámec požadavků ŘO IROP.</w:t>
      </w:r>
    </w:p>
    <w:p w14:paraId="74ED3A13" w14:textId="77777777" w:rsidR="0076271D" w:rsidRDefault="0076271D" w:rsidP="0076271D">
      <w:pPr>
        <w:jc w:val="both"/>
      </w:pPr>
      <w:r>
        <w:rPr>
          <w:rFonts w:ascii="Arial" w:hAnsi="Arial" w:cs="Arial"/>
        </w:rPr>
        <w:t xml:space="preserve">Kritéria administrativní kontroly a kritéria věcného hodnocení, dle kterých je projektový záměr na MAS posuzován, jsou přílohami výzvy MAS. </w:t>
      </w:r>
      <w:r w:rsidRPr="00186AB4">
        <w:rPr>
          <w:rFonts w:ascii="Arial" w:hAnsi="Arial" w:cs="Arial"/>
        </w:rPr>
        <w:t>Postup hodnocení záměrů je uveden v Interních postupech MAS Stolové hory</w:t>
      </w:r>
      <w:r>
        <w:rPr>
          <w:rFonts w:ascii="Arial" w:hAnsi="Arial" w:cs="Arial"/>
        </w:rPr>
        <w:t>, které</w:t>
      </w:r>
      <w:r w:rsidRPr="00186AB4">
        <w:rPr>
          <w:rFonts w:ascii="Arial" w:hAnsi="Arial" w:cs="Arial"/>
        </w:rPr>
        <w:t xml:space="preserve"> jsou zveřejněny na: </w:t>
      </w:r>
      <w:hyperlink r:id="rId16" w:history="1">
        <w:r w:rsidRPr="00186AB4">
          <w:rPr>
            <w:rStyle w:val="Hypertextovodkaz"/>
            <w:rFonts w:ascii="Arial" w:hAnsi="Arial" w:cs="Arial"/>
          </w:rPr>
          <w:t>www.mas-stolovehory.cz</w:t>
        </w:r>
      </w:hyperlink>
      <w:r w:rsidRPr="00186AB4">
        <w:rPr>
          <w:rFonts w:ascii="Arial" w:hAnsi="Arial" w:cs="Arial"/>
        </w:rPr>
        <w:t>.</w:t>
      </w:r>
      <w:r>
        <w:t xml:space="preserve"> </w:t>
      </w:r>
    </w:p>
    <w:p w14:paraId="4BD9EF73" w14:textId="77777777" w:rsidR="0076271D" w:rsidRDefault="0076271D" w:rsidP="0076271D">
      <w:pPr>
        <w:jc w:val="both"/>
        <w:rPr>
          <w:rFonts w:ascii="Arial" w:hAnsi="Arial" w:cs="Arial"/>
        </w:rPr>
      </w:pPr>
      <w:r w:rsidRPr="00186AB4">
        <w:rPr>
          <w:rFonts w:ascii="Arial" w:hAnsi="Arial" w:cs="Arial"/>
        </w:rPr>
        <w:t xml:space="preserve">Po výběru projektových záměrů ze strany MAS, a v případě vydání Vyjádření MAS, následuje rozpracování a podání žádosti o podporu do příslušné výzvy ŘO IROP, a to prostřednictvím MS2021+. </w:t>
      </w:r>
      <w:r>
        <w:rPr>
          <w:rFonts w:ascii="Arial" w:hAnsi="Arial" w:cs="Arial"/>
        </w:rPr>
        <w:t>Ž</w:t>
      </w:r>
      <w:r w:rsidRPr="00B96445">
        <w:rPr>
          <w:rFonts w:ascii="Arial" w:hAnsi="Arial" w:cs="Arial"/>
        </w:rPr>
        <w:t xml:space="preserve">adatel </w:t>
      </w:r>
      <w:r w:rsidRPr="00B96445">
        <w:rPr>
          <w:rFonts w:ascii="Arial" w:hAnsi="Arial" w:cs="Arial"/>
          <w:b/>
          <w:bCs/>
        </w:rPr>
        <w:t>dopracuje</w:t>
      </w:r>
      <w:r w:rsidRPr="00B96445">
        <w:rPr>
          <w:rFonts w:ascii="Arial" w:hAnsi="Arial" w:cs="Arial"/>
        </w:rPr>
        <w:t xml:space="preserve"> všechny zbývající body </w:t>
      </w:r>
      <w:r>
        <w:rPr>
          <w:rFonts w:ascii="Arial" w:hAnsi="Arial" w:cs="Arial"/>
        </w:rPr>
        <w:t xml:space="preserve">Formuláře projektového záměru (v souladu s: </w:t>
      </w:r>
      <w:r w:rsidRPr="00B96445">
        <w:rPr>
          <w:rFonts w:ascii="Arial" w:hAnsi="Arial" w:cs="Arial"/>
        </w:rPr>
        <w:t>„Příloh</w:t>
      </w:r>
      <w:r>
        <w:rPr>
          <w:rFonts w:ascii="Arial" w:hAnsi="Arial" w:cs="Arial"/>
        </w:rPr>
        <w:t>a</w:t>
      </w:r>
      <w:r w:rsidRPr="00B96445">
        <w:rPr>
          <w:rFonts w:ascii="Arial" w:hAnsi="Arial" w:cs="Arial"/>
        </w:rPr>
        <w:t xml:space="preserve"> 2A Podklady pro hodnocení“ Specifických pravidel pro žadatele a příjemce do 60. výzvy DOPRAVA – SC 5.1 (CLLD)</w:t>
      </w:r>
      <w:r>
        <w:rPr>
          <w:rFonts w:ascii="Arial" w:hAnsi="Arial" w:cs="Arial"/>
        </w:rPr>
        <w:t xml:space="preserve">) a předloží tento dokument jako povinnou přílohu Žádosti o podporu do výzvy ŘO IROP. </w:t>
      </w:r>
      <w:r w:rsidRPr="00186AB4">
        <w:rPr>
          <w:rFonts w:ascii="Arial" w:hAnsi="Arial" w:cs="Arial"/>
        </w:rPr>
        <w:t xml:space="preserve">Žádost o podporu v MS2021+ vyžaduje doložení </w:t>
      </w:r>
      <w:r>
        <w:rPr>
          <w:rFonts w:ascii="Arial" w:hAnsi="Arial" w:cs="Arial"/>
        </w:rPr>
        <w:t xml:space="preserve">i </w:t>
      </w:r>
      <w:r w:rsidRPr="00186AB4">
        <w:rPr>
          <w:rFonts w:ascii="Arial" w:hAnsi="Arial" w:cs="Arial"/>
        </w:rPr>
        <w:t>dalších skutečností, příloh.</w:t>
      </w:r>
    </w:p>
    <w:p w14:paraId="4F0E356F" w14:textId="7DB83C84" w:rsidR="00747B45" w:rsidRDefault="0076271D" w:rsidP="0076271D">
      <w:pPr>
        <w:jc w:val="both"/>
        <w:rPr>
          <w:rFonts w:ascii="Arial" w:hAnsi="Arial" w:cs="Arial"/>
          <w:caps/>
          <w:color w:val="7F7F7F" w:themeColor="text1" w:themeTint="80"/>
          <w:sz w:val="32"/>
          <w:szCs w:val="32"/>
        </w:rPr>
      </w:pPr>
      <w:r w:rsidRPr="00EB4AA1">
        <w:rPr>
          <w:rFonts w:ascii="Arial" w:hAnsi="Arial" w:cs="Arial"/>
          <w:noProof/>
        </w:rPr>
        <mc:AlternateContent>
          <mc:Choice Requires="wps">
            <w:drawing>
              <wp:anchor distT="45720" distB="45720" distL="114300" distR="114300" simplePos="0" relativeHeight="251663360" behindDoc="0" locked="0" layoutInCell="1" allowOverlap="1" wp14:anchorId="648ACA75" wp14:editId="27B19C33">
                <wp:simplePos x="0" y="0"/>
                <wp:positionH relativeFrom="margin">
                  <wp:posOffset>-11430</wp:posOffset>
                </wp:positionH>
                <wp:positionV relativeFrom="paragraph">
                  <wp:posOffset>1081405</wp:posOffset>
                </wp:positionV>
                <wp:extent cx="5753100" cy="1404620"/>
                <wp:effectExtent l="0" t="0" r="19050" b="25400"/>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19050">
                          <a:solidFill>
                            <a:srgbClr val="FF0000"/>
                          </a:solidFill>
                          <a:miter lim="800000"/>
                          <a:headEnd/>
                          <a:tailEnd/>
                        </a:ln>
                      </wps:spPr>
                      <wps:txbx>
                        <w:txbxContent>
                          <w:p w14:paraId="51282B2E" w14:textId="77777777" w:rsidR="0076271D" w:rsidRPr="00013DDC" w:rsidRDefault="0076271D" w:rsidP="0076271D">
                            <w:pPr>
                              <w:jc w:val="both"/>
                              <w:rPr>
                                <w:rFonts w:ascii="Arial" w:hAnsi="Arial" w:cs="Arial"/>
                              </w:rPr>
                            </w:pPr>
                            <w:r w:rsidRPr="00013DDC">
                              <w:rPr>
                                <w:rFonts w:ascii="Arial" w:hAnsi="Arial" w:cs="Arial"/>
                                <w:b/>
                                <w:bCs/>
                              </w:rPr>
                              <w:t xml:space="preserve">Při zpracovávání </w:t>
                            </w:r>
                            <w:r>
                              <w:rPr>
                                <w:rFonts w:ascii="Arial" w:hAnsi="Arial" w:cs="Arial"/>
                                <w:b/>
                                <w:bCs/>
                              </w:rPr>
                              <w:t>Formuláře projektového záměru</w:t>
                            </w:r>
                            <w:r w:rsidRPr="00013DDC">
                              <w:rPr>
                                <w:rFonts w:ascii="Arial" w:hAnsi="Arial" w:cs="Arial"/>
                                <w:b/>
                                <w:bCs/>
                              </w:rPr>
                              <w:t xml:space="preserve"> pro výzvu MAS žadatel </w:t>
                            </w:r>
                            <w:r>
                              <w:rPr>
                                <w:rFonts w:ascii="Arial" w:hAnsi="Arial" w:cs="Arial"/>
                                <w:b/>
                                <w:bCs/>
                              </w:rPr>
                              <w:t>vyplňuje informace vycházející z</w:t>
                            </w:r>
                            <w:r w:rsidRPr="00013DDC">
                              <w:rPr>
                                <w:rFonts w:ascii="Arial" w:hAnsi="Arial" w:cs="Arial"/>
                              </w:rPr>
                              <w:t>:</w:t>
                            </w:r>
                          </w:p>
                          <w:p w14:paraId="0D0D6F3D" w14:textId="77777777" w:rsidR="0076271D" w:rsidRPr="00013DDC" w:rsidRDefault="0076271D" w:rsidP="0076271D">
                            <w:pPr>
                              <w:ind w:left="709"/>
                              <w:jc w:val="both"/>
                              <w:rPr>
                                <w:rFonts w:ascii="Arial" w:hAnsi="Arial" w:cs="Arial"/>
                              </w:rPr>
                            </w:pPr>
                            <w:r w:rsidRPr="00013DDC">
                              <w:rPr>
                                <w:rFonts w:ascii="Arial" w:hAnsi="Arial" w:cs="Arial"/>
                              </w:rPr>
                              <w:t>Čern</w:t>
                            </w:r>
                            <w:r>
                              <w:rPr>
                                <w:rFonts w:ascii="Arial" w:hAnsi="Arial" w:cs="Arial"/>
                              </w:rPr>
                              <w:t>ého</w:t>
                            </w:r>
                            <w:r w:rsidRPr="00013DDC">
                              <w:rPr>
                                <w:rFonts w:ascii="Arial" w:hAnsi="Arial" w:cs="Arial"/>
                              </w:rPr>
                              <w:t xml:space="preserve"> text</w:t>
                            </w:r>
                            <w:r>
                              <w:rPr>
                                <w:rFonts w:ascii="Arial" w:hAnsi="Arial" w:cs="Arial"/>
                              </w:rPr>
                              <w:t>u</w:t>
                            </w:r>
                            <w:r w:rsidRPr="00013DDC">
                              <w:rPr>
                                <w:rFonts w:ascii="Arial" w:hAnsi="Arial" w:cs="Arial"/>
                              </w:rPr>
                              <w:t xml:space="preserve"> – </w:t>
                            </w:r>
                            <w:r w:rsidRPr="00013DDC">
                              <w:rPr>
                                <w:rFonts w:ascii="Arial" w:hAnsi="Arial" w:cs="Arial"/>
                                <w:b/>
                                <w:bCs/>
                              </w:rPr>
                              <w:t>MAS kontroluje</w:t>
                            </w:r>
                            <w:r>
                              <w:rPr>
                                <w:rFonts w:ascii="Arial" w:hAnsi="Arial" w:cs="Arial"/>
                                <w:b/>
                                <w:bCs/>
                              </w:rPr>
                              <w:t xml:space="preserve"> – převzato</w:t>
                            </w:r>
                            <w:r w:rsidRPr="00013DDC">
                              <w:rPr>
                                <w:rFonts w:ascii="Arial" w:hAnsi="Arial" w:cs="Arial"/>
                              </w:rPr>
                              <w:t xml:space="preserve"> od ŘO IROP, </w:t>
                            </w:r>
                          </w:p>
                          <w:p w14:paraId="57711D5F" w14:textId="77777777" w:rsidR="0076271D" w:rsidRPr="00013DDC" w:rsidRDefault="0076271D" w:rsidP="0076271D">
                            <w:pPr>
                              <w:ind w:left="709"/>
                              <w:jc w:val="both"/>
                              <w:rPr>
                                <w:rFonts w:ascii="Arial" w:hAnsi="Arial" w:cs="Arial"/>
                                <w:color w:val="FF0000"/>
                              </w:rPr>
                            </w:pPr>
                            <w:r w:rsidRPr="00013DDC">
                              <w:rPr>
                                <w:rFonts w:ascii="Arial" w:hAnsi="Arial" w:cs="Arial"/>
                                <w:color w:val="FF0000"/>
                              </w:rPr>
                              <w:t>Červen</w:t>
                            </w:r>
                            <w:r>
                              <w:rPr>
                                <w:rFonts w:ascii="Arial" w:hAnsi="Arial" w:cs="Arial"/>
                                <w:color w:val="FF0000"/>
                              </w:rPr>
                              <w:t xml:space="preserve">ého </w:t>
                            </w:r>
                            <w:r w:rsidRPr="00013DDC">
                              <w:rPr>
                                <w:rFonts w:ascii="Arial" w:hAnsi="Arial" w:cs="Arial"/>
                                <w:color w:val="FF0000"/>
                              </w:rPr>
                              <w:t>text</w:t>
                            </w:r>
                            <w:r>
                              <w:rPr>
                                <w:rFonts w:ascii="Arial" w:hAnsi="Arial" w:cs="Arial"/>
                                <w:color w:val="FF0000"/>
                              </w:rPr>
                              <w:t>u</w:t>
                            </w:r>
                            <w:r w:rsidRPr="00013DDC">
                              <w:rPr>
                                <w:rFonts w:ascii="Arial" w:hAnsi="Arial" w:cs="Arial"/>
                                <w:color w:val="FF0000"/>
                              </w:rPr>
                              <w:t xml:space="preserve"> – </w:t>
                            </w:r>
                            <w:r w:rsidRPr="00013DDC">
                              <w:rPr>
                                <w:rFonts w:ascii="Arial" w:hAnsi="Arial" w:cs="Arial"/>
                                <w:b/>
                                <w:bCs/>
                                <w:color w:val="FF0000"/>
                              </w:rPr>
                              <w:t>MAS kontroluje</w:t>
                            </w:r>
                            <w:r>
                              <w:rPr>
                                <w:rFonts w:ascii="Arial" w:hAnsi="Arial" w:cs="Arial"/>
                                <w:b/>
                                <w:bCs/>
                                <w:color w:val="FF0000"/>
                              </w:rPr>
                              <w:t xml:space="preserve"> – nad</w:t>
                            </w:r>
                            <w:r w:rsidRPr="00013DDC">
                              <w:rPr>
                                <w:rFonts w:ascii="Arial" w:hAnsi="Arial" w:cs="Arial"/>
                                <w:color w:val="FF0000"/>
                              </w:rPr>
                              <w:t xml:space="preserve"> rámec </w:t>
                            </w:r>
                            <w:r>
                              <w:rPr>
                                <w:rFonts w:ascii="Arial" w:hAnsi="Arial" w:cs="Arial"/>
                                <w:color w:val="FF0000"/>
                              </w:rPr>
                              <w:t xml:space="preserve">požadavků ŘO </w:t>
                            </w:r>
                            <w:r w:rsidRPr="00013DDC">
                              <w:rPr>
                                <w:rFonts w:ascii="Arial" w:hAnsi="Arial" w:cs="Arial"/>
                                <w:color w:val="FF0000"/>
                              </w:rPr>
                              <w:t>IROP</w:t>
                            </w:r>
                            <w:r>
                              <w:rPr>
                                <w:rFonts w:ascii="Arial" w:hAnsi="Arial" w:cs="Arial"/>
                                <w:color w:val="FF0000"/>
                              </w:rPr>
                              <w:t>,</w:t>
                            </w:r>
                          </w:p>
                          <w:p w14:paraId="2980B7C7" w14:textId="77777777" w:rsidR="0076271D" w:rsidRPr="000A27FC" w:rsidRDefault="0076271D" w:rsidP="0076271D">
                            <w:pPr>
                              <w:ind w:left="709"/>
                              <w:jc w:val="both"/>
                              <w:rPr>
                                <w:rFonts w:ascii="Arial" w:hAnsi="Arial" w:cs="Arial"/>
                              </w:rPr>
                            </w:pPr>
                            <w:r w:rsidRPr="00013DDC">
                              <w:rPr>
                                <w:rFonts w:ascii="Arial" w:hAnsi="Arial" w:cs="Arial"/>
                                <w:highlight w:val="lightGray"/>
                              </w:rPr>
                              <w:t xml:space="preserve">Šedě podbarvený text – </w:t>
                            </w:r>
                            <w:r w:rsidRPr="00013DDC">
                              <w:rPr>
                                <w:rFonts w:ascii="Arial" w:hAnsi="Arial" w:cs="Arial"/>
                                <w:b/>
                                <w:bCs/>
                                <w:highlight w:val="lightGray"/>
                              </w:rPr>
                              <w:t>MAS nekontroluje</w:t>
                            </w:r>
                            <w:r>
                              <w:rPr>
                                <w:rFonts w:ascii="Arial" w:hAnsi="Arial" w:cs="Arial"/>
                                <w:b/>
                                <w:bCs/>
                                <w:highlight w:val="lightGray"/>
                              </w:rPr>
                              <w:t xml:space="preserve"> – žadatel</w:t>
                            </w:r>
                            <w:r w:rsidRPr="00013DDC">
                              <w:rPr>
                                <w:rFonts w:ascii="Arial" w:hAnsi="Arial" w:cs="Arial"/>
                                <w:highlight w:val="lightGray"/>
                              </w:rPr>
                              <w:t xml:space="preserve"> dopracuje </w:t>
                            </w:r>
                            <w:r>
                              <w:rPr>
                                <w:rFonts w:ascii="Arial" w:hAnsi="Arial" w:cs="Arial"/>
                                <w:highlight w:val="lightGray"/>
                              </w:rPr>
                              <w:t xml:space="preserve">před </w:t>
                            </w:r>
                            <w:r w:rsidRPr="00013DDC">
                              <w:rPr>
                                <w:rFonts w:ascii="Arial" w:hAnsi="Arial" w:cs="Arial"/>
                                <w:highlight w:val="lightGray"/>
                              </w:rPr>
                              <w:t xml:space="preserve">podáním </w:t>
                            </w:r>
                            <w:r>
                              <w:rPr>
                                <w:rFonts w:ascii="Arial" w:hAnsi="Arial" w:cs="Arial"/>
                                <w:highlight w:val="lightGray"/>
                              </w:rPr>
                              <w:t xml:space="preserve">Žádosti o podporu </w:t>
                            </w:r>
                            <w:r w:rsidRPr="00013DDC">
                              <w:rPr>
                                <w:rFonts w:ascii="Arial" w:hAnsi="Arial" w:cs="Arial"/>
                                <w:highlight w:val="lightGray"/>
                              </w:rPr>
                              <w:t>do MS2021+.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ACA75" id="_x0000_t202" coordsize="21600,21600" o:spt="202" path="m,l,21600r21600,l21600,xe">
                <v:stroke joinstyle="miter"/>
                <v:path gradientshapeok="t" o:connecttype="rect"/>
              </v:shapetype>
              <v:shape id="Textové pole 2" o:spid="_x0000_s1026" type="#_x0000_t202" style="position:absolute;left:0;text-align:left;margin-left:-.9pt;margin-top:85.15pt;width:45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" strokecolor="red" strokeweight="1.5pt">
                <v:textbox style="mso-fit-shape-to-text:t">
                  <w:txbxContent>
                    <w:p w14:paraId="51282B2E" w14:textId="77777777" w:rsidR="0076271D" w:rsidRPr="00013DDC" w:rsidRDefault="0076271D" w:rsidP="0076271D">
                      <w:pPr>
                        <w:jc w:val="both"/>
                        <w:rPr>
                          <w:rFonts w:ascii="Arial" w:hAnsi="Arial" w:cs="Arial"/>
                        </w:rPr>
                      </w:pPr>
                      <w:r w:rsidRPr="00013DDC">
                        <w:rPr>
                          <w:rFonts w:ascii="Arial" w:hAnsi="Arial" w:cs="Arial"/>
                          <w:b/>
                          <w:bCs/>
                        </w:rPr>
                        <w:t xml:space="preserve">Při zpracovávání </w:t>
                      </w:r>
                      <w:r>
                        <w:rPr>
                          <w:rFonts w:ascii="Arial" w:hAnsi="Arial" w:cs="Arial"/>
                          <w:b/>
                          <w:bCs/>
                        </w:rPr>
                        <w:t>Formuláře projektového záměru</w:t>
                      </w:r>
                      <w:r w:rsidRPr="00013DDC">
                        <w:rPr>
                          <w:rFonts w:ascii="Arial" w:hAnsi="Arial" w:cs="Arial"/>
                          <w:b/>
                          <w:bCs/>
                        </w:rPr>
                        <w:t xml:space="preserve"> pro výzvu MAS žadatel </w:t>
                      </w:r>
                      <w:r>
                        <w:rPr>
                          <w:rFonts w:ascii="Arial" w:hAnsi="Arial" w:cs="Arial"/>
                          <w:b/>
                          <w:bCs/>
                        </w:rPr>
                        <w:t>vyplňuje informace vycházející z</w:t>
                      </w:r>
                      <w:r w:rsidRPr="00013DDC">
                        <w:rPr>
                          <w:rFonts w:ascii="Arial" w:hAnsi="Arial" w:cs="Arial"/>
                        </w:rPr>
                        <w:t>:</w:t>
                      </w:r>
                    </w:p>
                    <w:p w14:paraId="0D0D6F3D" w14:textId="77777777" w:rsidR="0076271D" w:rsidRPr="00013DDC" w:rsidRDefault="0076271D" w:rsidP="0076271D">
                      <w:pPr>
                        <w:ind w:left="709"/>
                        <w:jc w:val="both"/>
                        <w:rPr>
                          <w:rFonts w:ascii="Arial" w:hAnsi="Arial" w:cs="Arial"/>
                        </w:rPr>
                      </w:pPr>
                      <w:r w:rsidRPr="00013DDC">
                        <w:rPr>
                          <w:rFonts w:ascii="Arial" w:hAnsi="Arial" w:cs="Arial"/>
                        </w:rPr>
                        <w:t>Čern</w:t>
                      </w:r>
                      <w:r>
                        <w:rPr>
                          <w:rFonts w:ascii="Arial" w:hAnsi="Arial" w:cs="Arial"/>
                        </w:rPr>
                        <w:t>ého</w:t>
                      </w:r>
                      <w:r w:rsidRPr="00013DDC">
                        <w:rPr>
                          <w:rFonts w:ascii="Arial" w:hAnsi="Arial" w:cs="Arial"/>
                        </w:rPr>
                        <w:t xml:space="preserve"> text</w:t>
                      </w:r>
                      <w:r>
                        <w:rPr>
                          <w:rFonts w:ascii="Arial" w:hAnsi="Arial" w:cs="Arial"/>
                        </w:rPr>
                        <w:t>u</w:t>
                      </w:r>
                      <w:r w:rsidRPr="00013DDC">
                        <w:rPr>
                          <w:rFonts w:ascii="Arial" w:hAnsi="Arial" w:cs="Arial"/>
                        </w:rPr>
                        <w:t xml:space="preserve"> – </w:t>
                      </w:r>
                      <w:r w:rsidRPr="00013DDC">
                        <w:rPr>
                          <w:rFonts w:ascii="Arial" w:hAnsi="Arial" w:cs="Arial"/>
                          <w:b/>
                          <w:bCs/>
                        </w:rPr>
                        <w:t>MAS kontroluje</w:t>
                      </w:r>
                      <w:r>
                        <w:rPr>
                          <w:rFonts w:ascii="Arial" w:hAnsi="Arial" w:cs="Arial"/>
                          <w:b/>
                          <w:bCs/>
                        </w:rPr>
                        <w:t xml:space="preserve"> – převzato</w:t>
                      </w:r>
                      <w:r w:rsidRPr="00013DDC">
                        <w:rPr>
                          <w:rFonts w:ascii="Arial" w:hAnsi="Arial" w:cs="Arial"/>
                        </w:rPr>
                        <w:t xml:space="preserve"> od ŘO IROP, </w:t>
                      </w:r>
                    </w:p>
                    <w:p w14:paraId="57711D5F" w14:textId="77777777" w:rsidR="0076271D" w:rsidRPr="00013DDC" w:rsidRDefault="0076271D" w:rsidP="0076271D">
                      <w:pPr>
                        <w:ind w:left="709"/>
                        <w:jc w:val="both"/>
                        <w:rPr>
                          <w:rFonts w:ascii="Arial" w:hAnsi="Arial" w:cs="Arial"/>
                          <w:color w:val="FF0000"/>
                        </w:rPr>
                      </w:pPr>
                      <w:r w:rsidRPr="00013DDC">
                        <w:rPr>
                          <w:rFonts w:ascii="Arial" w:hAnsi="Arial" w:cs="Arial"/>
                          <w:color w:val="FF0000"/>
                        </w:rPr>
                        <w:t>Červen</w:t>
                      </w:r>
                      <w:r>
                        <w:rPr>
                          <w:rFonts w:ascii="Arial" w:hAnsi="Arial" w:cs="Arial"/>
                          <w:color w:val="FF0000"/>
                        </w:rPr>
                        <w:t xml:space="preserve">ého </w:t>
                      </w:r>
                      <w:r w:rsidRPr="00013DDC">
                        <w:rPr>
                          <w:rFonts w:ascii="Arial" w:hAnsi="Arial" w:cs="Arial"/>
                          <w:color w:val="FF0000"/>
                        </w:rPr>
                        <w:t>text</w:t>
                      </w:r>
                      <w:r>
                        <w:rPr>
                          <w:rFonts w:ascii="Arial" w:hAnsi="Arial" w:cs="Arial"/>
                          <w:color w:val="FF0000"/>
                        </w:rPr>
                        <w:t>u</w:t>
                      </w:r>
                      <w:r w:rsidRPr="00013DDC">
                        <w:rPr>
                          <w:rFonts w:ascii="Arial" w:hAnsi="Arial" w:cs="Arial"/>
                          <w:color w:val="FF0000"/>
                        </w:rPr>
                        <w:t xml:space="preserve"> – </w:t>
                      </w:r>
                      <w:r w:rsidRPr="00013DDC">
                        <w:rPr>
                          <w:rFonts w:ascii="Arial" w:hAnsi="Arial" w:cs="Arial"/>
                          <w:b/>
                          <w:bCs/>
                          <w:color w:val="FF0000"/>
                        </w:rPr>
                        <w:t>MAS kontroluje</w:t>
                      </w:r>
                      <w:r>
                        <w:rPr>
                          <w:rFonts w:ascii="Arial" w:hAnsi="Arial" w:cs="Arial"/>
                          <w:b/>
                          <w:bCs/>
                          <w:color w:val="FF0000"/>
                        </w:rPr>
                        <w:t xml:space="preserve"> – nad</w:t>
                      </w:r>
                      <w:r w:rsidRPr="00013DDC">
                        <w:rPr>
                          <w:rFonts w:ascii="Arial" w:hAnsi="Arial" w:cs="Arial"/>
                          <w:color w:val="FF0000"/>
                        </w:rPr>
                        <w:t xml:space="preserve"> rámec </w:t>
                      </w:r>
                      <w:r>
                        <w:rPr>
                          <w:rFonts w:ascii="Arial" w:hAnsi="Arial" w:cs="Arial"/>
                          <w:color w:val="FF0000"/>
                        </w:rPr>
                        <w:t xml:space="preserve">požadavků ŘO </w:t>
                      </w:r>
                      <w:r w:rsidRPr="00013DDC">
                        <w:rPr>
                          <w:rFonts w:ascii="Arial" w:hAnsi="Arial" w:cs="Arial"/>
                          <w:color w:val="FF0000"/>
                        </w:rPr>
                        <w:t>IROP</w:t>
                      </w:r>
                      <w:r>
                        <w:rPr>
                          <w:rFonts w:ascii="Arial" w:hAnsi="Arial" w:cs="Arial"/>
                          <w:color w:val="FF0000"/>
                        </w:rPr>
                        <w:t>,</w:t>
                      </w:r>
                    </w:p>
                    <w:p w14:paraId="2980B7C7" w14:textId="77777777" w:rsidR="0076271D" w:rsidRPr="000A27FC" w:rsidRDefault="0076271D" w:rsidP="0076271D">
                      <w:pPr>
                        <w:ind w:left="709"/>
                        <w:jc w:val="both"/>
                        <w:rPr>
                          <w:rFonts w:ascii="Arial" w:hAnsi="Arial" w:cs="Arial"/>
                        </w:rPr>
                      </w:pPr>
                      <w:r w:rsidRPr="00013DDC">
                        <w:rPr>
                          <w:rFonts w:ascii="Arial" w:hAnsi="Arial" w:cs="Arial"/>
                          <w:highlight w:val="lightGray"/>
                        </w:rPr>
                        <w:t xml:space="preserve">Šedě podbarvený text – </w:t>
                      </w:r>
                      <w:r w:rsidRPr="00013DDC">
                        <w:rPr>
                          <w:rFonts w:ascii="Arial" w:hAnsi="Arial" w:cs="Arial"/>
                          <w:b/>
                          <w:bCs/>
                          <w:highlight w:val="lightGray"/>
                        </w:rPr>
                        <w:t>MAS nekontroluje</w:t>
                      </w:r>
                      <w:r>
                        <w:rPr>
                          <w:rFonts w:ascii="Arial" w:hAnsi="Arial" w:cs="Arial"/>
                          <w:b/>
                          <w:bCs/>
                          <w:highlight w:val="lightGray"/>
                        </w:rPr>
                        <w:t xml:space="preserve"> – žadatel</w:t>
                      </w:r>
                      <w:r w:rsidRPr="00013DDC">
                        <w:rPr>
                          <w:rFonts w:ascii="Arial" w:hAnsi="Arial" w:cs="Arial"/>
                          <w:highlight w:val="lightGray"/>
                        </w:rPr>
                        <w:t xml:space="preserve"> dopracuje </w:t>
                      </w:r>
                      <w:r>
                        <w:rPr>
                          <w:rFonts w:ascii="Arial" w:hAnsi="Arial" w:cs="Arial"/>
                          <w:highlight w:val="lightGray"/>
                        </w:rPr>
                        <w:t xml:space="preserve">před </w:t>
                      </w:r>
                      <w:r w:rsidRPr="00013DDC">
                        <w:rPr>
                          <w:rFonts w:ascii="Arial" w:hAnsi="Arial" w:cs="Arial"/>
                          <w:highlight w:val="lightGray"/>
                        </w:rPr>
                        <w:t xml:space="preserve">podáním </w:t>
                      </w:r>
                      <w:r>
                        <w:rPr>
                          <w:rFonts w:ascii="Arial" w:hAnsi="Arial" w:cs="Arial"/>
                          <w:highlight w:val="lightGray"/>
                        </w:rPr>
                        <w:t xml:space="preserve">Žádosti o podporu </w:t>
                      </w:r>
                      <w:r w:rsidRPr="00013DDC">
                        <w:rPr>
                          <w:rFonts w:ascii="Arial" w:hAnsi="Arial" w:cs="Arial"/>
                          <w:highlight w:val="lightGray"/>
                        </w:rPr>
                        <w:t>do MS2021+.</w:t>
                      </w:r>
                    </w:p>
                  </w:txbxContent>
                </v:textbox>
                <w10:wrap type="topAndBottom" anchorx="margin"/>
              </v:shape>
            </w:pict>
          </mc:Fallback>
        </mc:AlternateContent>
      </w:r>
      <w:r>
        <w:rPr>
          <w:rFonts w:ascii="Arial" w:hAnsi="Arial" w:cs="Arial"/>
        </w:rPr>
        <w:t>Přichystanou ž</w:t>
      </w:r>
      <w:r w:rsidRPr="00186AB4">
        <w:rPr>
          <w:rFonts w:ascii="Arial" w:hAnsi="Arial" w:cs="Arial"/>
        </w:rPr>
        <w:t xml:space="preserve">ádost o podporu </w:t>
      </w:r>
      <w:proofErr w:type="spellStart"/>
      <w:r w:rsidRPr="00186AB4">
        <w:rPr>
          <w:rFonts w:ascii="Arial" w:hAnsi="Arial" w:cs="Arial"/>
        </w:rPr>
        <w:t>připodepisuje</w:t>
      </w:r>
      <w:proofErr w:type="spellEnd"/>
      <w:r w:rsidRPr="00186AB4">
        <w:rPr>
          <w:rFonts w:ascii="Arial" w:hAnsi="Arial" w:cs="Arial"/>
        </w:rPr>
        <w:t xml:space="preserve"> zástupce MAS, který před </w:t>
      </w:r>
      <w:proofErr w:type="spellStart"/>
      <w:r w:rsidRPr="00186AB4">
        <w:rPr>
          <w:rFonts w:ascii="Arial" w:hAnsi="Arial" w:cs="Arial"/>
        </w:rPr>
        <w:t>připodepsáním</w:t>
      </w:r>
      <w:proofErr w:type="spellEnd"/>
      <w:r w:rsidRPr="00186AB4">
        <w:rPr>
          <w:rFonts w:ascii="Arial" w:hAnsi="Arial" w:cs="Arial"/>
        </w:rPr>
        <w:t xml:space="preserve"> zkontroluje, zda je připravená žádost o podporu v souladu s projektovým záměrem hodnoceným na MAS. Do okamžiku podání žádosti o podporu v MS2021+ nesmí dojít k fyzickému ani formálnímu ukončení (dokončení) projektu. Hodnocení žádostí o podporu je v kompetenci Centra pro regionální rozvoj (CRR). </w:t>
      </w:r>
      <w:r w:rsidRPr="00B96445">
        <w:rPr>
          <w:b/>
          <w:bCs/>
          <w:caps/>
        </w:rPr>
        <w:br w:type="page"/>
      </w: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lastRenderedPageBreak/>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36DC29FA" w14:textId="6A07152F" w:rsidR="00FC4B5F"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39285269" w:history="1">
            <w:r w:rsidR="00FC4B5F" w:rsidRPr="008922DF">
              <w:rPr>
                <w:rStyle w:val="Hypertextovodkaz"/>
                <w:rFonts w:ascii="Arial" w:hAnsi="Arial" w:cs="Arial"/>
                <w:caps/>
                <w:noProof/>
              </w:rPr>
              <w:t>1.</w:t>
            </w:r>
            <w:r w:rsidR="00FC4B5F">
              <w:rPr>
                <w:rFonts w:eastAsiaTheme="minorEastAsia"/>
                <w:noProof/>
                <w:lang w:eastAsia="cs-CZ"/>
              </w:rPr>
              <w:tab/>
            </w:r>
            <w:r w:rsidR="00FC4B5F" w:rsidRPr="008922DF">
              <w:rPr>
                <w:rStyle w:val="Hypertextovodkaz"/>
                <w:rFonts w:ascii="Arial" w:hAnsi="Arial" w:cs="Arial"/>
                <w:caps/>
                <w:noProof/>
              </w:rPr>
              <w:t>ÚVODNÍ INFORMACE o zpracovateli podkladů pro hodnocení</w:t>
            </w:r>
            <w:r w:rsidR="00FC4B5F">
              <w:rPr>
                <w:noProof/>
                <w:webHidden/>
              </w:rPr>
              <w:tab/>
            </w:r>
            <w:r w:rsidR="00FC4B5F">
              <w:rPr>
                <w:noProof/>
                <w:webHidden/>
              </w:rPr>
              <w:fldChar w:fldCharType="begin"/>
            </w:r>
            <w:r w:rsidR="00FC4B5F">
              <w:rPr>
                <w:noProof/>
                <w:webHidden/>
              </w:rPr>
              <w:instrText xml:space="preserve"> PAGEREF _Toc139285269 \h </w:instrText>
            </w:r>
            <w:r w:rsidR="00FC4B5F">
              <w:rPr>
                <w:noProof/>
                <w:webHidden/>
              </w:rPr>
            </w:r>
            <w:r w:rsidR="00FC4B5F">
              <w:rPr>
                <w:noProof/>
                <w:webHidden/>
              </w:rPr>
              <w:fldChar w:fldCharType="separate"/>
            </w:r>
            <w:r w:rsidR="006C077C">
              <w:rPr>
                <w:noProof/>
                <w:webHidden/>
              </w:rPr>
              <w:t>3</w:t>
            </w:r>
            <w:r w:rsidR="00FC4B5F">
              <w:rPr>
                <w:noProof/>
                <w:webHidden/>
              </w:rPr>
              <w:fldChar w:fldCharType="end"/>
            </w:r>
          </w:hyperlink>
        </w:p>
        <w:p w14:paraId="37431A89" w14:textId="1D501FB0" w:rsidR="00FC4B5F" w:rsidRDefault="00000000">
          <w:pPr>
            <w:pStyle w:val="Obsah1"/>
            <w:tabs>
              <w:tab w:val="left" w:pos="440"/>
              <w:tab w:val="right" w:leader="dot" w:pos="9062"/>
            </w:tabs>
            <w:rPr>
              <w:rFonts w:eastAsiaTheme="minorEastAsia"/>
              <w:noProof/>
              <w:lang w:eastAsia="cs-CZ"/>
            </w:rPr>
          </w:pPr>
          <w:hyperlink w:anchor="_Toc139285270" w:history="1">
            <w:r w:rsidR="00FC4B5F" w:rsidRPr="008922DF">
              <w:rPr>
                <w:rStyle w:val="Hypertextovodkaz"/>
                <w:rFonts w:ascii="Arial" w:hAnsi="Arial" w:cs="Arial"/>
                <w:caps/>
                <w:noProof/>
              </w:rPr>
              <w:t>2.</w:t>
            </w:r>
            <w:r w:rsidR="00FC4B5F">
              <w:rPr>
                <w:rFonts w:eastAsiaTheme="minorEastAsia"/>
                <w:noProof/>
                <w:lang w:eastAsia="cs-CZ"/>
              </w:rPr>
              <w:tab/>
            </w:r>
            <w:r w:rsidR="00FC4B5F" w:rsidRPr="008922DF">
              <w:rPr>
                <w:rStyle w:val="Hypertextovodkaz"/>
                <w:rFonts w:ascii="Arial" w:hAnsi="Arial" w:cs="Arial"/>
                <w:caps/>
                <w:noProof/>
              </w:rPr>
              <w:t>ZÁKLADNÍ INFORMACE O ŽADATELI</w:t>
            </w:r>
            <w:r w:rsidR="00FC4B5F">
              <w:rPr>
                <w:noProof/>
                <w:webHidden/>
              </w:rPr>
              <w:tab/>
            </w:r>
            <w:r w:rsidR="00FC4B5F">
              <w:rPr>
                <w:noProof/>
                <w:webHidden/>
              </w:rPr>
              <w:fldChar w:fldCharType="begin"/>
            </w:r>
            <w:r w:rsidR="00FC4B5F">
              <w:rPr>
                <w:noProof/>
                <w:webHidden/>
              </w:rPr>
              <w:instrText xml:space="preserve"> PAGEREF _Toc139285270 \h </w:instrText>
            </w:r>
            <w:r w:rsidR="00FC4B5F">
              <w:rPr>
                <w:noProof/>
                <w:webHidden/>
              </w:rPr>
            </w:r>
            <w:r w:rsidR="00FC4B5F">
              <w:rPr>
                <w:noProof/>
                <w:webHidden/>
              </w:rPr>
              <w:fldChar w:fldCharType="separate"/>
            </w:r>
            <w:r w:rsidR="006C077C">
              <w:rPr>
                <w:noProof/>
                <w:webHidden/>
              </w:rPr>
              <w:t>3</w:t>
            </w:r>
            <w:r w:rsidR="00FC4B5F">
              <w:rPr>
                <w:noProof/>
                <w:webHidden/>
              </w:rPr>
              <w:fldChar w:fldCharType="end"/>
            </w:r>
          </w:hyperlink>
        </w:p>
        <w:p w14:paraId="245DD4E2" w14:textId="0B96FF5F" w:rsidR="00FC4B5F" w:rsidRDefault="00000000">
          <w:pPr>
            <w:pStyle w:val="Obsah1"/>
            <w:tabs>
              <w:tab w:val="left" w:pos="440"/>
              <w:tab w:val="right" w:leader="dot" w:pos="9062"/>
            </w:tabs>
            <w:rPr>
              <w:rFonts w:eastAsiaTheme="minorEastAsia"/>
              <w:noProof/>
              <w:lang w:eastAsia="cs-CZ"/>
            </w:rPr>
          </w:pPr>
          <w:hyperlink w:anchor="_Toc139285271" w:history="1">
            <w:r w:rsidR="00FC4B5F" w:rsidRPr="008922DF">
              <w:rPr>
                <w:rStyle w:val="Hypertextovodkaz"/>
                <w:rFonts w:ascii="Arial" w:hAnsi="Arial" w:cs="Arial"/>
                <w:caps/>
                <w:noProof/>
              </w:rPr>
              <w:t>3.</w:t>
            </w:r>
            <w:r w:rsidR="00FC4B5F">
              <w:rPr>
                <w:rFonts w:eastAsiaTheme="minorEastAsia"/>
                <w:noProof/>
                <w:lang w:eastAsia="cs-CZ"/>
              </w:rPr>
              <w:tab/>
            </w:r>
            <w:r w:rsidR="00FC4B5F" w:rsidRPr="008922DF">
              <w:rPr>
                <w:rStyle w:val="Hypertextovodkaz"/>
                <w:rFonts w:ascii="Arial" w:hAnsi="Arial" w:cs="Arial"/>
                <w:caps/>
                <w:noProof/>
              </w:rPr>
              <w:t>Charakteristika projektu a jeho soulad s programem</w:t>
            </w:r>
            <w:r w:rsidR="00FC4B5F">
              <w:rPr>
                <w:noProof/>
                <w:webHidden/>
              </w:rPr>
              <w:tab/>
            </w:r>
            <w:r w:rsidR="00FC4B5F">
              <w:rPr>
                <w:noProof/>
                <w:webHidden/>
              </w:rPr>
              <w:fldChar w:fldCharType="begin"/>
            </w:r>
            <w:r w:rsidR="00FC4B5F">
              <w:rPr>
                <w:noProof/>
                <w:webHidden/>
              </w:rPr>
              <w:instrText xml:space="preserve"> PAGEREF _Toc139285271 \h </w:instrText>
            </w:r>
            <w:r w:rsidR="00FC4B5F">
              <w:rPr>
                <w:noProof/>
                <w:webHidden/>
              </w:rPr>
            </w:r>
            <w:r w:rsidR="00FC4B5F">
              <w:rPr>
                <w:noProof/>
                <w:webHidden/>
              </w:rPr>
              <w:fldChar w:fldCharType="separate"/>
            </w:r>
            <w:r w:rsidR="006C077C">
              <w:rPr>
                <w:noProof/>
                <w:webHidden/>
              </w:rPr>
              <w:t>3</w:t>
            </w:r>
            <w:r w:rsidR="00FC4B5F">
              <w:rPr>
                <w:noProof/>
                <w:webHidden/>
              </w:rPr>
              <w:fldChar w:fldCharType="end"/>
            </w:r>
          </w:hyperlink>
        </w:p>
        <w:p w14:paraId="3EBCB725" w14:textId="71D655CC" w:rsidR="00FC4B5F" w:rsidRDefault="00000000">
          <w:pPr>
            <w:pStyle w:val="Obsah1"/>
            <w:tabs>
              <w:tab w:val="left" w:pos="440"/>
              <w:tab w:val="right" w:leader="dot" w:pos="9062"/>
            </w:tabs>
            <w:rPr>
              <w:rFonts w:eastAsiaTheme="minorEastAsia"/>
              <w:noProof/>
              <w:lang w:eastAsia="cs-CZ"/>
            </w:rPr>
          </w:pPr>
          <w:hyperlink w:anchor="_Toc139285272" w:history="1">
            <w:r w:rsidR="00FC4B5F" w:rsidRPr="008922DF">
              <w:rPr>
                <w:rStyle w:val="Hypertextovodkaz"/>
                <w:rFonts w:ascii="Arial" w:hAnsi="Arial" w:cs="Arial"/>
                <w:caps/>
                <w:noProof/>
              </w:rPr>
              <w:t>4.</w:t>
            </w:r>
            <w:r w:rsidR="00FC4B5F">
              <w:rPr>
                <w:rFonts w:eastAsiaTheme="minorEastAsia"/>
                <w:noProof/>
                <w:lang w:eastAsia="cs-CZ"/>
              </w:rPr>
              <w:tab/>
            </w:r>
            <w:r w:rsidR="00FC4B5F" w:rsidRPr="008922DF">
              <w:rPr>
                <w:rStyle w:val="Hypertextovodkaz"/>
                <w:rFonts w:ascii="Arial" w:hAnsi="Arial" w:cs="Arial"/>
                <w:caps/>
                <w:noProof/>
              </w:rPr>
              <w:t>Podrobný popis projektu</w:t>
            </w:r>
            <w:r w:rsidR="00FC4B5F">
              <w:rPr>
                <w:noProof/>
                <w:webHidden/>
              </w:rPr>
              <w:tab/>
            </w:r>
            <w:r w:rsidR="00FC4B5F">
              <w:rPr>
                <w:noProof/>
                <w:webHidden/>
              </w:rPr>
              <w:fldChar w:fldCharType="begin"/>
            </w:r>
            <w:r w:rsidR="00FC4B5F">
              <w:rPr>
                <w:noProof/>
                <w:webHidden/>
              </w:rPr>
              <w:instrText xml:space="preserve"> PAGEREF _Toc139285272 \h </w:instrText>
            </w:r>
            <w:r w:rsidR="00FC4B5F">
              <w:rPr>
                <w:noProof/>
                <w:webHidden/>
              </w:rPr>
            </w:r>
            <w:r w:rsidR="00FC4B5F">
              <w:rPr>
                <w:noProof/>
                <w:webHidden/>
              </w:rPr>
              <w:fldChar w:fldCharType="separate"/>
            </w:r>
            <w:r w:rsidR="006C077C">
              <w:rPr>
                <w:noProof/>
                <w:webHidden/>
              </w:rPr>
              <w:t>4</w:t>
            </w:r>
            <w:r w:rsidR="00FC4B5F">
              <w:rPr>
                <w:noProof/>
                <w:webHidden/>
              </w:rPr>
              <w:fldChar w:fldCharType="end"/>
            </w:r>
          </w:hyperlink>
        </w:p>
        <w:p w14:paraId="68CAE67F" w14:textId="6878BDC6" w:rsidR="00FC4B5F" w:rsidRDefault="00000000">
          <w:pPr>
            <w:pStyle w:val="Obsah1"/>
            <w:tabs>
              <w:tab w:val="left" w:pos="660"/>
              <w:tab w:val="right" w:leader="dot" w:pos="9062"/>
            </w:tabs>
            <w:rPr>
              <w:rFonts w:eastAsiaTheme="minorEastAsia"/>
              <w:noProof/>
              <w:lang w:eastAsia="cs-CZ"/>
            </w:rPr>
          </w:pPr>
          <w:hyperlink w:anchor="_Toc139285273" w:history="1">
            <w:r w:rsidR="00FC4B5F" w:rsidRPr="008922DF">
              <w:rPr>
                <w:rStyle w:val="Hypertextovodkaz"/>
                <w:rFonts w:ascii="Arial" w:hAnsi="Arial" w:cs="Arial"/>
                <w:caps/>
                <w:noProof/>
              </w:rPr>
              <w:t>4.1</w:t>
            </w:r>
            <w:r w:rsidR="00FC4B5F">
              <w:rPr>
                <w:rFonts w:eastAsiaTheme="minorEastAsia"/>
                <w:noProof/>
                <w:lang w:eastAsia="cs-CZ"/>
              </w:rPr>
              <w:tab/>
            </w:r>
            <w:r w:rsidR="00FC4B5F" w:rsidRPr="008922DF">
              <w:rPr>
                <w:rStyle w:val="Hypertextovodkaz"/>
                <w:rFonts w:ascii="Arial" w:hAnsi="Arial" w:cs="Arial"/>
                <w:caps/>
                <w:noProof/>
              </w:rPr>
              <w:t>PODROBNÝ POPIS výchozího stavu</w:t>
            </w:r>
            <w:r w:rsidR="00FC4B5F">
              <w:rPr>
                <w:noProof/>
                <w:webHidden/>
              </w:rPr>
              <w:tab/>
            </w:r>
            <w:r w:rsidR="00FC4B5F">
              <w:rPr>
                <w:noProof/>
                <w:webHidden/>
              </w:rPr>
              <w:fldChar w:fldCharType="begin"/>
            </w:r>
            <w:r w:rsidR="00FC4B5F">
              <w:rPr>
                <w:noProof/>
                <w:webHidden/>
              </w:rPr>
              <w:instrText xml:space="preserve"> PAGEREF _Toc139285273 \h </w:instrText>
            </w:r>
            <w:r w:rsidR="00FC4B5F">
              <w:rPr>
                <w:noProof/>
                <w:webHidden/>
              </w:rPr>
            </w:r>
            <w:r w:rsidR="00FC4B5F">
              <w:rPr>
                <w:noProof/>
                <w:webHidden/>
              </w:rPr>
              <w:fldChar w:fldCharType="separate"/>
            </w:r>
            <w:r w:rsidR="006C077C">
              <w:rPr>
                <w:noProof/>
                <w:webHidden/>
              </w:rPr>
              <w:t>4</w:t>
            </w:r>
            <w:r w:rsidR="00FC4B5F">
              <w:rPr>
                <w:noProof/>
                <w:webHidden/>
              </w:rPr>
              <w:fldChar w:fldCharType="end"/>
            </w:r>
          </w:hyperlink>
        </w:p>
        <w:p w14:paraId="4AF99118" w14:textId="18D1EA21" w:rsidR="00FC4B5F" w:rsidRDefault="00000000">
          <w:pPr>
            <w:pStyle w:val="Obsah1"/>
            <w:tabs>
              <w:tab w:val="left" w:pos="660"/>
              <w:tab w:val="right" w:leader="dot" w:pos="9062"/>
            </w:tabs>
            <w:rPr>
              <w:rFonts w:eastAsiaTheme="minorEastAsia"/>
              <w:noProof/>
              <w:lang w:eastAsia="cs-CZ"/>
            </w:rPr>
          </w:pPr>
          <w:hyperlink w:anchor="_Toc139285274" w:history="1">
            <w:r w:rsidR="00FC4B5F" w:rsidRPr="008922DF">
              <w:rPr>
                <w:rStyle w:val="Hypertextovodkaz"/>
                <w:rFonts w:ascii="Arial" w:hAnsi="Arial" w:cs="Arial"/>
                <w:noProof/>
              </w:rPr>
              <w:t>4.2</w:t>
            </w:r>
            <w:r w:rsidR="00FC4B5F">
              <w:rPr>
                <w:rFonts w:eastAsiaTheme="minorEastAsia"/>
                <w:noProof/>
                <w:lang w:eastAsia="cs-CZ"/>
              </w:rPr>
              <w:tab/>
            </w:r>
            <w:r w:rsidR="00FC4B5F" w:rsidRPr="008922DF">
              <w:rPr>
                <w:rStyle w:val="Hypertextovodkaz"/>
                <w:rFonts w:ascii="Arial" w:hAnsi="Arial" w:cs="Arial"/>
                <w:noProof/>
              </w:rPr>
              <w:t>POPIS JEDNOTLIVÝCH ČÁSTÍ PROJEKTU</w:t>
            </w:r>
            <w:r w:rsidR="00FC4B5F">
              <w:rPr>
                <w:noProof/>
                <w:webHidden/>
              </w:rPr>
              <w:tab/>
            </w:r>
            <w:r w:rsidR="00FC4B5F">
              <w:rPr>
                <w:noProof/>
                <w:webHidden/>
              </w:rPr>
              <w:fldChar w:fldCharType="begin"/>
            </w:r>
            <w:r w:rsidR="00FC4B5F">
              <w:rPr>
                <w:noProof/>
                <w:webHidden/>
              </w:rPr>
              <w:instrText xml:space="preserve"> PAGEREF _Toc139285274 \h </w:instrText>
            </w:r>
            <w:r w:rsidR="00FC4B5F">
              <w:rPr>
                <w:noProof/>
                <w:webHidden/>
              </w:rPr>
            </w:r>
            <w:r w:rsidR="00FC4B5F">
              <w:rPr>
                <w:noProof/>
                <w:webHidden/>
              </w:rPr>
              <w:fldChar w:fldCharType="separate"/>
            </w:r>
            <w:r w:rsidR="006C077C">
              <w:rPr>
                <w:noProof/>
                <w:webHidden/>
              </w:rPr>
              <w:t>5</w:t>
            </w:r>
            <w:r w:rsidR="00FC4B5F">
              <w:rPr>
                <w:noProof/>
                <w:webHidden/>
              </w:rPr>
              <w:fldChar w:fldCharType="end"/>
            </w:r>
          </w:hyperlink>
        </w:p>
        <w:p w14:paraId="63402254" w14:textId="6D7B301E" w:rsidR="00FC4B5F" w:rsidRDefault="00000000">
          <w:pPr>
            <w:pStyle w:val="Obsah1"/>
            <w:tabs>
              <w:tab w:val="left" w:pos="660"/>
              <w:tab w:val="right" w:leader="dot" w:pos="9062"/>
            </w:tabs>
            <w:rPr>
              <w:rFonts w:eastAsiaTheme="minorEastAsia"/>
              <w:noProof/>
              <w:lang w:eastAsia="cs-CZ"/>
            </w:rPr>
          </w:pPr>
          <w:hyperlink w:anchor="_Toc139285275" w:history="1">
            <w:r w:rsidR="00FC4B5F" w:rsidRPr="008922DF">
              <w:rPr>
                <w:rStyle w:val="Hypertextovodkaz"/>
                <w:rFonts w:ascii="Arial" w:hAnsi="Arial" w:cs="Arial"/>
                <w:caps/>
                <w:noProof/>
              </w:rPr>
              <w:t>4.3</w:t>
            </w:r>
            <w:r w:rsidR="00FC4B5F">
              <w:rPr>
                <w:rFonts w:eastAsiaTheme="minorEastAsia"/>
                <w:noProof/>
                <w:lang w:eastAsia="cs-CZ"/>
              </w:rPr>
              <w:tab/>
            </w:r>
            <w:r w:rsidR="00FC4B5F" w:rsidRPr="008922DF">
              <w:rPr>
                <w:rStyle w:val="Hypertextovodkaz"/>
                <w:rFonts w:ascii="Arial" w:hAnsi="Arial" w:cs="Arial"/>
                <w:caps/>
                <w:noProof/>
              </w:rPr>
              <w:t>Odůvodnění potřebnosti a účelnosti investice</w:t>
            </w:r>
            <w:r w:rsidR="00FC4B5F">
              <w:rPr>
                <w:noProof/>
                <w:webHidden/>
              </w:rPr>
              <w:tab/>
            </w:r>
            <w:r w:rsidR="00FC4B5F">
              <w:rPr>
                <w:noProof/>
                <w:webHidden/>
              </w:rPr>
              <w:fldChar w:fldCharType="begin"/>
            </w:r>
            <w:r w:rsidR="00FC4B5F">
              <w:rPr>
                <w:noProof/>
                <w:webHidden/>
              </w:rPr>
              <w:instrText xml:space="preserve"> PAGEREF _Toc139285275 \h </w:instrText>
            </w:r>
            <w:r w:rsidR="00FC4B5F">
              <w:rPr>
                <w:noProof/>
                <w:webHidden/>
              </w:rPr>
            </w:r>
            <w:r w:rsidR="00FC4B5F">
              <w:rPr>
                <w:noProof/>
                <w:webHidden/>
              </w:rPr>
              <w:fldChar w:fldCharType="separate"/>
            </w:r>
            <w:r w:rsidR="006C077C">
              <w:rPr>
                <w:noProof/>
                <w:webHidden/>
              </w:rPr>
              <w:t>5</w:t>
            </w:r>
            <w:r w:rsidR="00FC4B5F">
              <w:rPr>
                <w:noProof/>
                <w:webHidden/>
              </w:rPr>
              <w:fldChar w:fldCharType="end"/>
            </w:r>
          </w:hyperlink>
        </w:p>
        <w:p w14:paraId="2E71DDD6" w14:textId="1B847F69" w:rsidR="00FC4B5F" w:rsidRDefault="00000000">
          <w:pPr>
            <w:pStyle w:val="Obsah1"/>
            <w:tabs>
              <w:tab w:val="left" w:pos="660"/>
              <w:tab w:val="right" w:leader="dot" w:pos="9062"/>
            </w:tabs>
            <w:rPr>
              <w:rFonts w:eastAsiaTheme="minorEastAsia"/>
              <w:noProof/>
              <w:lang w:eastAsia="cs-CZ"/>
            </w:rPr>
          </w:pPr>
          <w:hyperlink w:anchor="_Toc139285276" w:history="1">
            <w:r w:rsidR="00FC4B5F" w:rsidRPr="008922DF">
              <w:rPr>
                <w:rStyle w:val="Hypertextovodkaz"/>
                <w:rFonts w:ascii="Arial" w:hAnsi="Arial" w:cs="Arial"/>
                <w:caps/>
                <w:noProof/>
              </w:rPr>
              <w:t>4.4</w:t>
            </w:r>
            <w:r w:rsidR="00FC4B5F">
              <w:rPr>
                <w:rFonts w:eastAsiaTheme="minorEastAsia"/>
                <w:noProof/>
                <w:lang w:eastAsia="cs-CZ"/>
              </w:rPr>
              <w:tab/>
            </w:r>
            <w:r w:rsidR="00FC4B5F" w:rsidRPr="008922DF">
              <w:rPr>
                <w:rStyle w:val="Hypertextovodkaz"/>
                <w:rFonts w:ascii="Arial" w:hAnsi="Arial" w:cs="Arial"/>
                <w:caps/>
                <w:noProof/>
              </w:rPr>
              <w:t>harmonogram realizace projektu</w:t>
            </w:r>
            <w:r w:rsidR="00FC4B5F">
              <w:rPr>
                <w:noProof/>
                <w:webHidden/>
              </w:rPr>
              <w:tab/>
            </w:r>
            <w:r w:rsidR="00FC4B5F">
              <w:rPr>
                <w:noProof/>
                <w:webHidden/>
              </w:rPr>
              <w:fldChar w:fldCharType="begin"/>
            </w:r>
            <w:r w:rsidR="00FC4B5F">
              <w:rPr>
                <w:noProof/>
                <w:webHidden/>
              </w:rPr>
              <w:instrText xml:space="preserve"> PAGEREF _Toc139285276 \h </w:instrText>
            </w:r>
            <w:r w:rsidR="00FC4B5F">
              <w:rPr>
                <w:noProof/>
                <w:webHidden/>
              </w:rPr>
            </w:r>
            <w:r w:rsidR="00FC4B5F">
              <w:rPr>
                <w:noProof/>
                <w:webHidden/>
              </w:rPr>
              <w:fldChar w:fldCharType="separate"/>
            </w:r>
            <w:r w:rsidR="006C077C">
              <w:rPr>
                <w:noProof/>
                <w:webHidden/>
              </w:rPr>
              <w:t>6</w:t>
            </w:r>
            <w:r w:rsidR="00FC4B5F">
              <w:rPr>
                <w:noProof/>
                <w:webHidden/>
              </w:rPr>
              <w:fldChar w:fldCharType="end"/>
            </w:r>
          </w:hyperlink>
        </w:p>
        <w:p w14:paraId="6158351B" w14:textId="6F0DB3EF" w:rsidR="00FC4B5F" w:rsidRDefault="00000000">
          <w:pPr>
            <w:pStyle w:val="Obsah1"/>
            <w:tabs>
              <w:tab w:val="left" w:pos="660"/>
              <w:tab w:val="right" w:leader="dot" w:pos="9062"/>
            </w:tabs>
            <w:rPr>
              <w:rFonts w:eastAsiaTheme="minorEastAsia"/>
              <w:noProof/>
              <w:lang w:eastAsia="cs-CZ"/>
            </w:rPr>
          </w:pPr>
          <w:hyperlink w:anchor="_Toc139285277" w:history="1">
            <w:r w:rsidR="00FC4B5F" w:rsidRPr="008922DF">
              <w:rPr>
                <w:rStyle w:val="Hypertextovodkaz"/>
                <w:rFonts w:ascii="Arial" w:hAnsi="Arial" w:cs="Arial"/>
                <w:noProof/>
              </w:rPr>
              <w:t>4.5</w:t>
            </w:r>
            <w:r w:rsidR="00FC4B5F">
              <w:rPr>
                <w:rFonts w:eastAsiaTheme="minorEastAsia"/>
                <w:noProof/>
                <w:lang w:eastAsia="cs-CZ"/>
              </w:rPr>
              <w:tab/>
            </w:r>
            <w:r w:rsidR="00FC4B5F" w:rsidRPr="008922DF">
              <w:rPr>
                <w:rStyle w:val="Hypertextovodkaz"/>
                <w:rFonts w:ascii="Arial" w:hAnsi="Arial" w:cs="Arial"/>
                <w:noProof/>
              </w:rPr>
              <w:t>PŘIPRAVENOST PROJEKTU K REALIZACI</w:t>
            </w:r>
            <w:r w:rsidR="00FC4B5F">
              <w:rPr>
                <w:noProof/>
                <w:webHidden/>
              </w:rPr>
              <w:tab/>
            </w:r>
            <w:r w:rsidR="00FC4B5F">
              <w:rPr>
                <w:noProof/>
                <w:webHidden/>
              </w:rPr>
              <w:fldChar w:fldCharType="begin"/>
            </w:r>
            <w:r w:rsidR="00FC4B5F">
              <w:rPr>
                <w:noProof/>
                <w:webHidden/>
              </w:rPr>
              <w:instrText xml:space="preserve"> PAGEREF _Toc139285277 \h </w:instrText>
            </w:r>
            <w:r w:rsidR="00FC4B5F">
              <w:rPr>
                <w:noProof/>
                <w:webHidden/>
              </w:rPr>
            </w:r>
            <w:r w:rsidR="00FC4B5F">
              <w:rPr>
                <w:noProof/>
                <w:webHidden/>
              </w:rPr>
              <w:fldChar w:fldCharType="separate"/>
            </w:r>
            <w:r w:rsidR="006C077C">
              <w:rPr>
                <w:noProof/>
                <w:webHidden/>
              </w:rPr>
              <w:t>6</w:t>
            </w:r>
            <w:r w:rsidR="00FC4B5F">
              <w:rPr>
                <w:noProof/>
                <w:webHidden/>
              </w:rPr>
              <w:fldChar w:fldCharType="end"/>
            </w:r>
          </w:hyperlink>
        </w:p>
        <w:p w14:paraId="0FFA28E6" w14:textId="70A46A38" w:rsidR="00FC4B5F" w:rsidRDefault="00000000">
          <w:pPr>
            <w:pStyle w:val="Obsah1"/>
            <w:tabs>
              <w:tab w:val="left" w:pos="440"/>
              <w:tab w:val="right" w:leader="dot" w:pos="9062"/>
            </w:tabs>
            <w:rPr>
              <w:rFonts w:eastAsiaTheme="minorEastAsia"/>
              <w:noProof/>
              <w:lang w:eastAsia="cs-CZ"/>
            </w:rPr>
          </w:pPr>
          <w:hyperlink w:anchor="_Toc139285278" w:history="1">
            <w:r w:rsidR="00FC4B5F" w:rsidRPr="008922DF">
              <w:rPr>
                <w:rStyle w:val="Hypertextovodkaz"/>
                <w:rFonts w:ascii="Arial" w:hAnsi="Arial" w:cs="Arial"/>
                <w:caps/>
                <w:noProof/>
              </w:rPr>
              <w:t>5.</w:t>
            </w:r>
            <w:r w:rsidR="00FC4B5F">
              <w:rPr>
                <w:rFonts w:eastAsiaTheme="minorEastAsia"/>
                <w:noProof/>
                <w:lang w:eastAsia="cs-CZ"/>
              </w:rPr>
              <w:tab/>
            </w:r>
            <w:r w:rsidR="00FC4B5F" w:rsidRPr="008922DF">
              <w:rPr>
                <w:rStyle w:val="Hypertextovodkaz"/>
                <w:rFonts w:ascii="Arial" w:hAnsi="Arial" w:cs="Arial"/>
                <w:caps/>
                <w:noProof/>
              </w:rPr>
              <w:t>prokázání právních vztahů</w:t>
            </w:r>
            <w:r w:rsidR="00FC4B5F">
              <w:rPr>
                <w:noProof/>
                <w:webHidden/>
              </w:rPr>
              <w:tab/>
            </w:r>
            <w:r w:rsidR="00FC4B5F">
              <w:rPr>
                <w:noProof/>
                <w:webHidden/>
              </w:rPr>
              <w:fldChar w:fldCharType="begin"/>
            </w:r>
            <w:r w:rsidR="00FC4B5F">
              <w:rPr>
                <w:noProof/>
                <w:webHidden/>
              </w:rPr>
              <w:instrText xml:space="preserve"> PAGEREF _Toc139285278 \h </w:instrText>
            </w:r>
            <w:r w:rsidR="00FC4B5F">
              <w:rPr>
                <w:noProof/>
                <w:webHidden/>
              </w:rPr>
            </w:r>
            <w:r w:rsidR="00FC4B5F">
              <w:rPr>
                <w:noProof/>
                <w:webHidden/>
              </w:rPr>
              <w:fldChar w:fldCharType="separate"/>
            </w:r>
            <w:r w:rsidR="006C077C">
              <w:rPr>
                <w:noProof/>
                <w:webHidden/>
              </w:rPr>
              <w:t>7</w:t>
            </w:r>
            <w:r w:rsidR="00FC4B5F">
              <w:rPr>
                <w:noProof/>
                <w:webHidden/>
              </w:rPr>
              <w:fldChar w:fldCharType="end"/>
            </w:r>
          </w:hyperlink>
        </w:p>
        <w:p w14:paraId="0AFFBC1A" w14:textId="4F8F88A4" w:rsidR="00FC4B5F" w:rsidRDefault="00000000">
          <w:pPr>
            <w:pStyle w:val="Obsah1"/>
            <w:tabs>
              <w:tab w:val="left" w:pos="440"/>
              <w:tab w:val="right" w:leader="dot" w:pos="9062"/>
            </w:tabs>
            <w:rPr>
              <w:rFonts w:eastAsiaTheme="minorEastAsia"/>
              <w:noProof/>
              <w:lang w:eastAsia="cs-CZ"/>
            </w:rPr>
          </w:pPr>
          <w:hyperlink w:anchor="_Toc139285279" w:history="1">
            <w:r w:rsidR="00FC4B5F" w:rsidRPr="008922DF">
              <w:rPr>
                <w:rStyle w:val="Hypertextovodkaz"/>
                <w:rFonts w:ascii="Arial" w:hAnsi="Arial" w:cs="Arial"/>
                <w:caps/>
                <w:noProof/>
              </w:rPr>
              <w:t>6.</w:t>
            </w:r>
            <w:r w:rsidR="00FC4B5F">
              <w:rPr>
                <w:rFonts w:eastAsiaTheme="minorEastAsia"/>
                <w:noProof/>
                <w:lang w:eastAsia="cs-CZ"/>
              </w:rPr>
              <w:tab/>
            </w:r>
            <w:r w:rsidR="00FC4B5F" w:rsidRPr="008922DF">
              <w:rPr>
                <w:rStyle w:val="Hypertextovodkaz"/>
                <w:rFonts w:ascii="Arial" w:hAnsi="Arial" w:cs="Arial"/>
                <w:caps/>
                <w:noProof/>
              </w:rPr>
              <w:t>soulad projektu s principy zajišťujícími rovné příležitosti a nediskriminaci a s principy udržitelného Rozvoje (horizontální principy)</w:t>
            </w:r>
            <w:r w:rsidR="00FC4B5F">
              <w:rPr>
                <w:noProof/>
                <w:webHidden/>
              </w:rPr>
              <w:tab/>
            </w:r>
            <w:r w:rsidR="00FC4B5F">
              <w:rPr>
                <w:noProof/>
                <w:webHidden/>
              </w:rPr>
              <w:fldChar w:fldCharType="begin"/>
            </w:r>
            <w:r w:rsidR="00FC4B5F">
              <w:rPr>
                <w:noProof/>
                <w:webHidden/>
              </w:rPr>
              <w:instrText xml:space="preserve"> PAGEREF _Toc139285279 \h </w:instrText>
            </w:r>
            <w:r w:rsidR="00FC4B5F">
              <w:rPr>
                <w:noProof/>
                <w:webHidden/>
              </w:rPr>
            </w:r>
            <w:r w:rsidR="00FC4B5F">
              <w:rPr>
                <w:noProof/>
                <w:webHidden/>
              </w:rPr>
              <w:fldChar w:fldCharType="separate"/>
            </w:r>
            <w:r w:rsidR="006C077C">
              <w:rPr>
                <w:noProof/>
                <w:webHidden/>
              </w:rPr>
              <w:t>7</w:t>
            </w:r>
            <w:r w:rsidR="00FC4B5F">
              <w:rPr>
                <w:noProof/>
                <w:webHidden/>
              </w:rPr>
              <w:fldChar w:fldCharType="end"/>
            </w:r>
          </w:hyperlink>
        </w:p>
        <w:p w14:paraId="0FDFDBEF" w14:textId="31B92BF2" w:rsidR="00FC4B5F" w:rsidRDefault="00000000">
          <w:pPr>
            <w:pStyle w:val="Obsah1"/>
            <w:tabs>
              <w:tab w:val="left" w:pos="660"/>
              <w:tab w:val="right" w:leader="dot" w:pos="9062"/>
            </w:tabs>
            <w:rPr>
              <w:rFonts w:eastAsiaTheme="minorEastAsia"/>
              <w:noProof/>
              <w:lang w:eastAsia="cs-CZ"/>
            </w:rPr>
          </w:pPr>
          <w:hyperlink w:anchor="_Toc139285280" w:history="1">
            <w:r w:rsidR="00FC4B5F" w:rsidRPr="008922DF">
              <w:rPr>
                <w:rStyle w:val="Hypertextovodkaz"/>
                <w:rFonts w:ascii="Arial" w:hAnsi="Arial" w:cs="Arial"/>
                <w:noProof/>
              </w:rPr>
              <w:t>6.1</w:t>
            </w:r>
            <w:r w:rsidR="00FC4B5F">
              <w:rPr>
                <w:rFonts w:eastAsiaTheme="minorEastAsia"/>
                <w:noProof/>
                <w:lang w:eastAsia="cs-CZ"/>
              </w:rPr>
              <w:tab/>
            </w:r>
            <w:r w:rsidR="00FC4B5F" w:rsidRPr="008922DF">
              <w:rPr>
                <w:rStyle w:val="Hypertextovodkaz"/>
                <w:rFonts w:ascii="Arial" w:hAnsi="Arial" w:cs="Arial"/>
                <w:noProof/>
              </w:rPr>
              <w:t>SOULAD PROJEKTU S PRINCIPY ZAJIŠŤUJÍCÍMI ROVNÉ PŘÍLEŽITOSTI A NEDISKRIMINACI</w:t>
            </w:r>
            <w:r w:rsidR="00FC4B5F">
              <w:rPr>
                <w:noProof/>
                <w:webHidden/>
              </w:rPr>
              <w:tab/>
            </w:r>
            <w:r w:rsidR="00FC4B5F">
              <w:rPr>
                <w:noProof/>
                <w:webHidden/>
              </w:rPr>
              <w:fldChar w:fldCharType="begin"/>
            </w:r>
            <w:r w:rsidR="00FC4B5F">
              <w:rPr>
                <w:noProof/>
                <w:webHidden/>
              </w:rPr>
              <w:instrText xml:space="preserve"> PAGEREF _Toc139285280 \h </w:instrText>
            </w:r>
            <w:r w:rsidR="00FC4B5F">
              <w:rPr>
                <w:noProof/>
                <w:webHidden/>
              </w:rPr>
            </w:r>
            <w:r w:rsidR="00FC4B5F">
              <w:rPr>
                <w:noProof/>
                <w:webHidden/>
              </w:rPr>
              <w:fldChar w:fldCharType="separate"/>
            </w:r>
            <w:r w:rsidR="006C077C">
              <w:rPr>
                <w:noProof/>
                <w:webHidden/>
              </w:rPr>
              <w:t>7</w:t>
            </w:r>
            <w:r w:rsidR="00FC4B5F">
              <w:rPr>
                <w:noProof/>
                <w:webHidden/>
              </w:rPr>
              <w:fldChar w:fldCharType="end"/>
            </w:r>
          </w:hyperlink>
        </w:p>
        <w:p w14:paraId="1A0512EE" w14:textId="19A71397" w:rsidR="00FC4B5F" w:rsidRDefault="00000000">
          <w:pPr>
            <w:pStyle w:val="Obsah1"/>
            <w:tabs>
              <w:tab w:val="left" w:pos="660"/>
              <w:tab w:val="right" w:leader="dot" w:pos="9062"/>
            </w:tabs>
            <w:rPr>
              <w:rFonts w:eastAsiaTheme="minorEastAsia"/>
              <w:noProof/>
              <w:lang w:eastAsia="cs-CZ"/>
            </w:rPr>
          </w:pPr>
          <w:hyperlink w:anchor="_Toc139285281" w:history="1">
            <w:r w:rsidR="00FC4B5F" w:rsidRPr="008922DF">
              <w:rPr>
                <w:rStyle w:val="Hypertextovodkaz"/>
                <w:rFonts w:ascii="Arial" w:hAnsi="Arial" w:cs="Arial"/>
                <w:noProof/>
              </w:rPr>
              <w:t>6.2</w:t>
            </w:r>
            <w:r w:rsidR="00FC4B5F">
              <w:rPr>
                <w:rFonts w:eastAsiaTheme="minorEastAsia"/>
                <w:noProof/>
                <w:lang w:eastAsia="cs-CZ"/>
              </w:rPr>
              <w:tab/>
            </w:r>
            <w:r w:rsidR="00FC4B5F" w:rsidRPr="008922DF">
              <w:rPr>
                <w:rStyle w:val="Hypertextovodkaz"/>
                <w:rFonts w:ascii="Arial" w:hAnsi="Arial" w:cs="Arial"/>
                <w:noProof/>
              </w:rPr>
              <w:t>SOULAD PROJEKTU S PRINCIPY UDRŽITELNÉHO ROZVOJE</w:t>
            </w:r>
            <w:r w:rsidR="00FC4B5F">
              <w:rPr>
                <w:noProof/>
                <w:webHidden/>
              </w:rPr>
              <w:tab/>
            </w:r>
            <w:r w:rsidR="00FC4B5F">
              <w:rPr>
                <w:noProof/>
                <w:webHidden/>
              </w:rPr>
              <w:fldChar w:fldCharType="begin"/>
            </w:r>
            <w:r w:rsidR="00FC4B5F">
              <w:rPr>
                <w:noProof/>
                <w:webHidden/>
              </w:rPr>
              <w:instrText xml:space="preserve"> PAGEREF _Toc139285281 \h </w:instrText>
            </w:r>
            <w:r w:rsidR="00FC4B5F">
              <w:rPr>
                <w:noProof/>
                <w:webHidden/>
              </w:rPr>
            </w:r>
            <w:r w:rsidR="00FC4B5F">
              <w:rPr>
                <w:noProof/>
                <w:webHidden/>
              </w:rPr>
              <w:fldChar w:fldCharType="separate"/>
            </w:r>
            <w:r w:rsidR="006C077C">
              <w:rPr>
                <w:noProof/>
                <w:webHidden/>
              </w:rPr>
              <w:t>8</w:t>
            </w:r>
            <w:r w:rsidR="00FC4B5F">
              <w:rPr>
                <w:noProof/>
                <w:webHidden/>
              </w:rPr>
              <w:fldChar w:fldCharType="end"/>
            </w:r>
          </w:hyperlink>
        </w:p>
        <w:p w14:paraId="4FB3E34A" w14:textId="6CA14D80" w:rsidR="00FC4B5F" w:rsidRDefault="00000000">
          <w:pPr>
            <w:pStyle w:val="Obsah1"/>
            <w:tabs>
              <w:tab w:val="left" w:pos="440"/>
              <w:tab w:val="right" w:leader="dot" w:pos="9062"/>
            </w:tabs>
            <w:rPr>
              <w:rFonts w:eastAsiaTheme="minorEastAsia"/>
              <w:noProof/>
              <w:lang w:eastAsia="cs-CZ"/>
            </w:rPr>
          </w:pPr>
          <w:hyperlink w:anchor="_Toc139285282" w:history="1">
            <w:r w:rsidR="00FC4B5F" w:rsidRPr="008922DF">
              <w:rPr>
                <w:rStyle w:val="Hypertextovodkaz"/>
                <w:rFonts w:ascii="Arial" w:hAnsi="Arial" w:cs="Arial"/>
                <w:caps/>
                <w:noProof/>
              </w:rPr>
              <w:t>7.</w:t>
            </w:r>
            <w:r w:rsidR="00FC4B5F">
              <w:rPr>
                <w:rFonts w:eastAsiaTheme="minorEastAsia"/>
                <w:noProof/>
                <w:lang w:eastAsia="cs-CZ"/>
              </w:rPr>
              <w:tab/>
            </w:r>
            <w:r w:rsidR="00FC4B5F" w:rsidRPr="008922DF">
              <w:rPr>
                <w:rStyle w:val="Hypertextovodkaz"/>
                <w:rFonts w:ascii="Arial" w:hAnsi="Arial" w:cs="Arial"/>
                <w:caps/>
                <w:noProof/>
              </w:rPr>
              <w:t>Výstupy a výsledky projektu</w:t>
            </w:r>
            <w:r w:rsidR="00FC4B5F">
              <w:rPr>
                <w:noProof/>
                <w:webHidden/>
              </w:rPr>
              <w:tab/>
            </w:r>
            <w:r w:rsidR="00FC4B5F">
              <w:rPr>
                <w:noProof/>
                <w:webHidden/>
              </w:rPr>
              <w:fldChar w:fldCharType="begin"/>
            </w:r>
            <w:r w:rsidR="00FC4B5F">
              <w:rPr>
                <w:noProof/>
                <w:webHidden/>
              </w:rPr>
              <w:instrText xml:space="preserve"> PAGEREF _Toc139285282 \h </w:instrText>
            </w:r>
            <w:r w:rsidR="00FC4B5F">
              <w:rPr>
                <w:noProof/>
                <w:webHidden/>
              </w:rPr>
            </w:r>
            <w:r w:rsidR="00FC4B5F">
              <w:rPr>
                <w:noProof/>
                <w:webHidden/>
              </w:rPr>
              <w:fldChar w:fldCharType="separate"/>
            </w:r>
            <w:r w:rsidR="006C077C">
              <w:rPr>
                <w:noProof/>
                <w:webHidden/>
              </w:rPr>
              <w:t>9</w:t>
            </w:r>
            <w:r w:rsidR="00FC4B5F">
              <w:rPr>
                <w:noProof/>
                <w:webHidden/>
              </w:rPr>
              <w:fldChar w:fldCharType="end"/>
            </w:r>
          </w:hyperlink>
        </w:p>
        <w:p w14:paraId="43237BE1" w14:textId="3DEF717A" w:rsidR="00FC4B5F" w:rsidRDefault="00000000">
          <w:pPr>
            <w:pStyle w:val="Obsah1"/>
            <w:tabs>
              <w:tab w:val="left" w:pos="440"/>
              <w:tab w:val="right" w:leader="dot" w:pos="9062"/>
            </w:tabs>
            <w:rPr>
              <w:rFonts w:eastAsiaTheme="minorEastAsia"/>
              <w:noProof/>
              <w:lang w:eastAsia="cs-CZ"/>
            </w:rPr>
          </w:pPr>
          <w:hyperlink w:anchor="_Toc139285283" w:history="1">
            <w:r w:rsidR="00FC4B5F" w:rsidRPr="008922DF">
              <w:rPr>
                <w:rStyle w:val="Hypertextovodkaz"/>
                <w:rFonts w:ascii="Arial" w:hAnsi="Arial" w:cs="Arial"/>
                <w:caps/>
                <w:noProof/>
              </w:rPr>
              <w:t>8.</w:t>
            </w:r>
            <w:r w:rsidR="00FC4B5F">
              <w:rPr>
                <w:rFonts w:eastAsiaTheme="minorEastAsia"/>
                <w:noProof/>
                <w:lang w:eastAsia="cs-CZ"/>
              </w:rPr>
              <w:tab/>
            </w:r>
            <w:r w:rsidR="00FC4B5F" w:rsidRPr="008922DF">
              <w:rPr>
                <w:rStyle w:val="Hypertextovodkaz"/>
                <w:rFonts w:ascii="Arial" w:hAnsi="Arial" w:cs="Arial"/>
                <w:caps/>
                <w:noProof/>
              </w:rPr>
              <w:t>ZPŮSOB STANOVENÍ CEN</w:t>
            </w:r>
            <w:r w:rsidR="00FC4B5F">
              <w:rPr>
                <w:noProof/>
                <w:webHidden/>
              </w:rPr>
              <w:tab/>
            </w:r>
            <w:r w:rsidR="00FC4B5F">
              <w:rPr>
                <w:noProof/>
                <w:webHidden/>
              </w:rPr>
              <w:fldChar w:fldCharType="begin"/>
            </w:r>
            <w:r w:rsidR="00FC4B5F">
              <w:rPr>
                <w:noProof/>
                <w:webHidden/>
              </w:rPr>
              <w:instrText xml:space="preserve"> PAGEREF _Toc139285283 \h </w:instrText>
            </w:r>
            <w:r w:rsidR="00FC4B5F">
              <w:rPr>
                <w:noProof/>
                <w:webHidden/>
              </w:rPr>
            </w:r>
            <w:r w:rsidR="00FC4B5F">
              <w:rPr>
                <w:noProof/>
                <w:webHidden/>
              </w:rPr>
              <w:fldChar w:fldCharType="separate"/>
            </w:r>
            <w:r w:rsidR="006C077C">
              <w:rPr>
                <w:noProof/>
                <w:webHidden/>
              </w:rPr>
              <w:t>10</w:t>
            </w:r>
            <w:r w:rsidR="00FC4B5F">
              <w:rPr>
                <w:noProof/>
                <w:webHidden/>
              </w:rPr>
              <w:fldChar w:fldCharType="end"/>
            </w:r>
          </w:hyperlink>
        </w:p>
        <w:p w14:paraId="43543317" w14:textId="1342867C" w:rsidR="00FC4B5F" w:rsidRDefault="00000000">
          <w:pPr>
            <w:pStyle w:val="Obsah1"/>
            <w:tabs>
              <w:tab w:val="left" w:pos="440"/>
              <w:tab w:val="right" w:leader="dot" w:pos="9062"/>
            </w:tabs>
            <w:rPr>
              <w:rFonts w:eastAsiaTheme="minorEastAsia"/>
              <w:noProof/>
              <w:lang w:eastAsia="cs-CZ"/>
            </w:rPr>
          </w:pPr>
          <w:hyperlink w:anchor="_Toc139285284" w:history="1">
            <w:r w:rsidR="00FC4B5F" w:rsidRPr="008922DF">
              <w:rPr>
                <w:rStyle w:val="Hypertextovodkaz"/>
                <w:rFonts w:ascii="Arial" w:hAnsi="Arial" w:cs="Arial"/>
                <w:caps/>
                <w:noProof/>
              </w:rPr>
              <w:t>9.</w:t>
            </w:r>
            <w:r w:rsidR="00FC4B5F">
              <w:rPr>
                <w:rFonts w:eastAsiaTheme="minorEastAsia"/>
                <w:noProof/>
                <w:lang w:eastAsia="cs-CZ"/>
              </w:rPr>
              <w:tab/>
            </w:r>
            <w:r w:rsidR="00FC4B5F" w:rsidRPr="008922DF">
              <w:rPr>
                <w:rStyle w:val="Hypertextovodkaz"/>
                <w:rFonts w:ascii="Arial" w:hAnsi="Arial" w:cs="Arial"/>
                <w:caps/>
                <w:noProof/>
              </w:rPr>
              <w:t>Zajištění udržitelnosti projektu</w:t>
            </w:r>
            <w:r w:rsidR="00FC4B5F">
              <w:rPr>
                <w:noProof/>
                <w:webHidden/>
              </w:rPr>
              <w:tab/>
            </w:r>
            <w:r w:rsidR="00FC4B5F">
              <w:rPr>
                <w:noProof/>
                <w:webHidden/>
              </w:rPr>
              <w:fldChar w:fldCharType="begin"/>
            </w:r>
            <w:r w:rsidR="00FC4B5F">
              <w:rPr>
                <w:noProof/>
                <w:webHidden/>
              </w:rPr>
              <w:instrText xml:space="preserve"> PAGEREF _Toc139285284 \h </w:instrText>
            </w:r>
            <w:r w:rsidR="00FC4B5F">
              <w:rPr>
                <w:noProof/>
                <w:webHidden/>
              </w:rPr>
            </w:r>
            <w:r w:rsidR="00FC4B5F">
              <w:rPr>
                <w:noProof/>
                <w:webHidden/>
              </w:rPr>
              <w:fldChar w:fldCharType="separate"/>
            </w:r>
            <w:r w:rsidR="006C077C">
              <w:rPr>
                <w:noProof/>
                <w:webHidden/>
              </w:rPr>
              <w:t>14</w:t>
            </w:r>
            <w:r w:rsidR="00FC4B5F">
              <w:rPr>
                <w:noProof/>
                <w:webHidden/>
              </w:rPr>
              <w:fldChar w:fldCharType="end"/>
            </w:r>
          </w:hyperlink>
        </w:p>
        <w:p w14:paraId="1038D6B8" w14:textId="6401E04D" w:rsidR="00FC4B5F" w:rsidRDefault="00000000">
          <w:pPr>
            <w:pStyle w:val="Obsah1"/>
            <w:tabs>
              <w:tab w:val="left" w:pos="660"/>
              <w:tab w:val="right" w:leader="dot" w:pos="9062"/>
            </w:tabs>
            <w:rPr>
              <w:rFonts w:eastAsiaTheme="minorEastAsia"/>
              <w:noProof/>
              <w:lang w:eastAsia="cs-CZ"/>
            </w:rPr>
          </w:pPr>
          <w:hyperlink w:anchor="_Toc139285285" w:history="1">
            <w:r w:rsidR="00FC4B5F" w:rsidRPr="008922DF">
              <w:rPr>
                <w:rStyle w:val="Hypertextovodkaz"/>
                <w:rFonts w:ascii="Arial" w:hAnsi="Arial" w:cs="Arial"/>
                <w:caps/>
                <w:noProof/>
              </w:rPr>
              <w:t>10.</w:t>
            </w:r>
            <w:r w:rsidR="00FC4B5F">
              <w:rPr>
                <w:rFonts w:eastAsiaTheme="minorEastAsia"/>
                <w:noProof/>
                <w:lang w:eastAsia="cs-CZ"/>
              </w:rPr>
              <w:tab/>
            </w:r>
            <w:r w:rsidR="00FC4B5F" w:rsidRPr="008922DF">
              <w:rPr>
                <w:rStyle w:val="Hypertextovodkaz"/>
                <w:rFonts w:ascii="Arial" w:hAnsi="Arial" w:cs="Arial"/>
                <w:caps/>
                <w:noProof/>
              </w:rPr>
              <w:t>VEŘEJNÁ PODPORA</w:t>
            </w:r>
            <w:r w:rsidR="00FC4B5F">
              <w:rPr>
                <w:noProof/>
                <w:webHidden/>
              </w:rPr>
              <w:tab/>
            </w:r>
            <w:r w:rsidR="00FC4B5F">
              <w:rPr>
                <w:noProof/>
                <w:webHidden/>
              </w:rPr>
              <w:fldChar w:fldCharType="begin"/>
            </w:r>
            <w:r w:rsidR="00FC4B5F">
              <w:rPr>
                <w:noProof/>
                <w:webHidden/>
              </w:rPr>
              <w:instrText xml:space="preserve"> PAGEREF _Toc139285285 \h </w:instrText>
            </w:r>
            <w:r w:rsidR="00FC4B5F">
              <w:rPr>
                <w:noProof/>
                <w:webHidden/>
              </w:rPr>
            </w:r>
            <w:r w:rsidR="00FC4B5F">
              <w:rPr>
                <w:noProof/>
                <w:webHidden/>
              </w:rPr>
              <w:fldChar w:fldCharType="separate"/>
            </w:r>
            <w:r w:rsidR="006C077C">
              <w:rPr>
                <w:noProof/>
                <w:webHidden/>
              </w:rPr>
              <w:t>14</w:t>
            </w:r>
            <w:r w:rsidR="00FC4B5F">
              <w:rPr>
                <w:noProof/>
                <w:webHidden/>
              </w:rPr>
              <w:fldChar w:fldCharType="end"/>
            </w:r>
          </w:hyperlink>
        </w:p>
        <w:p w14:paraId="6F9210C1" w14:textId="3823141F" w:rsidR="00FC4B5F" w:rsidRDefault="00000000">
          <w:pPr>
            <w:pStyle w:val="Obsah1"/>
            <w:tabs>
              <w:tab w:val="left" w:pos="660"/>
              <w:tab w:val="right" w:leader="dot" w:pos="9062"/>
            </w:tabs>
            <w:rPr>
              <w:rFonts w:eastAsiaTheme="minorEastAsia"/>
              <w:noProof/>
              <w:lang w:eastAsia="cs-CZ"/>
            </w:rPr>
          </w:pPr>
          <w:hyperlink w:anchor="_Toc139285286" w:history="1">
            <w:r w:rsidR="00FC4B5F" w:rsidRPr="008922DF">
              <w:rPr>
                <w:rStyle w:val="Hypertextovodkaz"/>
                <w:rFonts w:ascii="Arial" w:hAnsi="Arial" w:cs="Arial"/>
                <w:caps/>
                <w:noProof/>
              </w:rPr>
              <w:t>11.</w:t>
            </w:r>
            <w:r w:rsidR="00FC4B5F">
              <w:rPr>
                <w:rFonts w:eastAsiaTheme="minorEastAsia"/>
                <w:noProof/>
                <w:lang w:eastAsia="cs-CZ"/>
              </w:rPr>
              <w:tab/>
            </w:r>
            <w:r w:rsidR="00FC4B5F" w:rsidRPr="008922DF">
              <w:rPr>
                <w:rStyle w:val="Hypertextovodkaz"/>
                <w:rFonts w:ascii="Arial" w:hAnsi="Arial" w:cs="Arial"/>
                <w:caps/>
                <w:noProof/>
              </w:rPr>
              <w:t>Finanční analýza</w:t>
            </w:r>
            <w:r w:rsidR="00FC4B5F">
              <w:rPr>
                <w:noProof/>
                <w:webHidden/>
              </w:rPr>
              <w:tab/>
            </w:r>
            <w:r w:rsidR="00FC4B5F">
              <w:rPr>
                <w:noProof/>
                <w:webHidden/>
              </w:rPr>
              <w:fldChar w:fldCharType="begin"/>
            </w:r>
            <w:r w:rsidR="00FC4B5F">
              <w:rPr>
                <w:noProof/>
                <w:webHidden/>
              </w:rPr>
              <w:instrText xml:space="preserve"> PAGEREF _Toc139285286 \h </w:instrText>
            </w:r>
            <w:r w:rsidR="00FC4B5F">
              <w:rPr>
                <w:noProof/>
                <w:webHidden/>
              </w:rPr>
            </w:r>
            <w:r w:rsidR="00FC4B5F">
              <w:rPr>
                <w:noProof/>
                <w:webHidden/>
              </w:rPr>
              <w:fldChar w:fldCharType="separate"/>
            </w:r>
            <w:r w:rsidR="006C077C">
              <w:rPr>
                <w:noProof/>
                <w:webHidden/>
              </w:rPr>
              <w:t>15</w:t>
            </w:r>
            <w:r w:rsidR="00FC4B5F">
              <w:rPr>
                <w:noProof/>
                <w:webHidden/>
              </w:rPr>
              <w:fldChar w:fldCharType="end"/>
            </w:r>
          </w:hyperlink>
        </w:p>
        <w:p w14:paraId="5199B9FE" w14:textId="0D3695DB" w:rsidR="00FC4B5F" w:rsidRDefault="00000000">
          <w:pPr>
            <w:pStyle w:val="Obsah1"/>
            <w:tabs>
              <w:tab w:val="left" w:pos="660"/>
              <w:tab w:val="right" w:leader="dot" w:pos="9062"/>
            </w:tabs>
            <w:rPr>
              <w:rFonts w:eastAsiaTheme="minorEastAsia"/>
              <w:noProof/>
              <w:lang w:eastAsia="cs-CZ"/>
            </w:rPr>
          </w:pPr>
          <w:hyperlink w:anchor="_Toc139285287" w:history="1">
            <w:r w:rsidR="00FC4B5F" w:rsidRPr="008922DF">
              <w:rPr>
                <w:rStyle w:val="Hypertextovodkaz"/>
                <w:rFonts w:ascii="Arial" w:hAnsi="Arial" w:cs="Arial"/>
                <w:caps/>
                <w:noProof/>
              </w:rPr>
              <w:t>12.</w:t>
            </w:r>
            <w:r w:rsidR="00FC4B5F">
              <w:rPr>
                <w:rFonts w:eastAsiaTheme="minorEastAsia"/>
                <w:noProof/>
                <w:lang w:eastAsia="cs-CZ"/>
              </w:rPr>
              <w:tab/>
            </w:r>
            <w:r w:rsidR="00FC4B5F" w:rsidRPr="008922DF">
              <w:rPr>
                <w:rStyle w:val="Hypertextovodkaz"/>
                <w:rFonts w:ascii="Arial" w:hAnsi="Arial" w:cs="Arial"/>
                <w:caps/>
                <w:noProof/>
              </w:rPr>
              <w:t>PŘÍLOHY</w:t>
            </w:r>
            <w:r w:rsidR="00FC4B5F">
              <w:rPr>
                <w:noProof/>
                <w:webHidden/>
              </w:rPr>
              <w:tab/>
            </w:r>
            <w:r w:rsidR="00FC4B5F">
              <w:rPr>
                <w:noProof/>
                <w:webHidden/>
              </w:rPr>
              <w:fldChar w:fldCharType="begin"/>
            </w:r>
            <w:r w:rsidR="00FC4B5F">
              <w:rPr>
                <w:noProof/>
                <w:webHidden/>
              </w:rPr>
              <w:instrText xml:space="preserve"> PAGEREF _Toc139285287 \h </w:instrText>
            </w:r>
            <w:r w:rsidR="00FC4B5F">
              <w:rPr>
                <w:noProof/>
                <w:webHidden/>
              </w:rPr>
            </w:r>
            <w:r w:rsidR="00FC4B5F">
              <w:rPr>
                <w:noProof/>
                <w:webHidden/>
              </w:rPr>
              <w:fldChar w:fldCharType="separate"/>
            </w:r>
            <w:r w:rsidR="006C077C">
              <w:rPr>
                <w:noProof/>
                <w:webHidden/>
              </w:rPr>
              <w:t>16</w:t>
            </w:r>
            <w:r w:rsidR="00FC4B5F">
              <w:rPr>
                <w:noProof/>
                <w:webHidden/>
              </w:rPr>
              <w:fldChar w:fldCharType="end"/>
            </w:r>
          </w:hyperlink>
        </w:p>
        <w:p w14:paraId="6D7B7A04" w14:textId="19C4ECE7"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2729A72B" w:rsidR="00F02008" w:rsidRPr="00A13B54" w:rsidRDefault="00FF75E8" w:rsidP="00681A3C">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5" w:name="_Toc139285269"/>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540048">
        <w:rPr>
          <w:rFonts w:ascii="Arial" w:hAnsi="Arial" w:cs="Arial"/>
          <w:caps/>
          <w:sz w:val="26"/>
          <w:szCs w:val="26"/>
        </w:rPr>
        <w:t>podkladů pro hodnocení</w:t>
      </w:r>
      <w:bookmarkEnd w:id="5"/>
      <w:r w:rsidR="0036081B">
        <w:rPr>
          <w:rFonts w:ascii="Arial" w:hAnsi="Arial" w:cs="Arial"/>
          <w:caps/>
          <w:sz w:val="26"/>
          <w:szCs w:val="26"/>
        </w:rPr>
        <w:t xml:space="preserve"> </w:t>
      </w:r>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681A3C">
      <w:pPr>
        <w:pStyle w:val="Nadpis1"/>
        <w:numPr>
          <w:ilvl w:val="0"/>
          <w:numId w:val="3"/>
        </w:numPr>
        <w:spacing w:after="120"/>
        <w:ind w:left="567" w:hanging="567"/>
        <w:jc w:val="both"/>
        <w:rPr>
          <w:rFonts w:ascii="Arial" w:hAnsi="Arial" w:cs="Arial"/>
          <w:caps/>
          <w:sz w:val="26"/>
          <w:szCs w:val="26"/>
        </w:rPr>
      </w:pPr>
      <w:bookmarkStart w:id="6" w:name="_Toc139285270"/>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681A3C">
      <w:pPr>
        <w:pStyle w:val="Nadpis1"/>
        <w:numPr>
          <w:ilvl w:val="0"/>
          <w:numId w:val="3"/>
        </w:numPr>
        <w:spacing w:after="120"/>
        <w:ind w:left="567" w:hanging="567"/>
        <w:jc w:val="both"/>
        <w:rPr>
          <w:rFonts w:ascii="Arial" w:hAnsi="Arial" w:cs="Arial"/>
          <w:caps/>
          <w:sz w:val="26"/>
          <w:szCs w:val="26"/>
        </w:rPr>
      </w:pPr>
      <w:bookmarkStart w:id="7" w:name="_Toc139285271"/>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7569F5AE"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00E37625">
              <w:rPr>
                <w:rFonts w:ascii="Arial" w:hAnsi="Arial" w:cs="Arial"/>
                <w:bCs/>
              </w:rPr>
              <w:t>o</w:t>
            </w:r>
            <w:r w:rsidRPr="000A75EC">
              <w:rPr>
                <w:rFonts w:ascii="Arial" w:hAnsi="Arial" w:cs="Arial"/>
                <w:bCs/>
              </w:rPr>
              <w:t>bchodní jméno, sídlo, IČO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21DAA8CD"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 v případě, kdy je rozdílné od subjektu žadatele</w:t>
            </w:r>
            <w:r w:rsidR="00793D00">
              <w:rPr>
                <w:rFonts w:ascii="Arial" w:hAnsi="Arial" w:cs="Arial"/>
                <w:i/>
                <w:iCs/>
              </w:rPr>
              <w:t>.</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679A79" w14:textId="291EA67E" w:rsidR="00F85978" w:rsidRPr="00AF1EE7" w:rsidRDefault="00793D00" w:rsidP="00D64944">
            <w:pPr>
              <w:pStyle w:val="Odstavecseseznamem"/>
              <w:spacing w:before="240"/>
              <w:ind w:left="0"/>
              <w:jc w:val="both"/>
              <w:rPr>
                <w:rFonts w:ascii="Arial" w:hAnsi="Arial" w:cs="Arial"/>
                <w:b/>
                <w:bCs/>
                <w:i/>
                <w:iCs/>
              </w:rPr>
            </w:pPr>
            <w:r w:rsidRPr="00793D00">
              <w:rPr>
                <w:rFonts w:ascii="Arial" w:hAnsi="Arial" w:cs="Arial"/>
                <w:i/>
                <w:iCs/>
              </w:rPr>
              <w:t>Uveďte obec, na jejímž území bude realizován projekt/ na jejímž území budou vznikat výstupy projektu.</w:t>
            </w:r>
          </w:p>
        </w:tc>
      </w:tr>
      <w:tr w:rsidR="00793D00" w:rsidRPr="00242B75" w14:paraId="258E7B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25A759F" w14:textId="34766C46" w:rsidR="00793D00" w:rsidRPr="00C321D5" w:rsidRDefault="00793D00" w:rsidP="00F85978">
            <w:pPr>
              <w:spacing w:before="240"/>
              <w:rPr>
                <w:rFonts w:ascii="Arial" w:hAnsi="Arial" w:cs="Arial"/>
                <w:b/>
                <w:bCs/>
              </w:rPr>
            </w:pPr>
            <w:r>
              <w:rPr>
                <w:rFonts w:ascii="Arial" w:hAnsi="Arial" w:cs="Arial"/>
                <w:b/>
                <w:bCs/>
              </w:rPr>
              <w:t>Kraj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35F2EAC" w14:textId="5209E3C3" w:rsidR="00793D00" w:rsidRPr="00793D00" w:rsidRDefault="00793D00" w:rsidP="00D64944">
            <w:pPr>
              <w:pStyle w:val="Odstavecseseznamem"/>
              <w:spacing w:before="240"/>
              <w:ind w:left="0"/>
              <w:jc w:val="both"/>
              <w:rPr>
                <w:rFonts w:ascii="Arial" w:hAnsi="Arial" w:cs="Arial"/>
                <w:i/>
                <w:iCs/>
              </w:rPr>
            </w:pPr>
            <w:r w:rsidRPr="00793D00">
              <w:rPr>
                <w:rFonts w:ascii="Arial" w:hAnsi="Arial" w:cs="Arial"/>
                <w:i/>
                <w:iCs/>
              </w:rPr>
              <w:t>Uveďte kraj, ve kterém bude realizován projekt.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3479B2F" w14:textId="77777777" w:rsidR="00F85978" w:rsidRDefault="00793D00" w:rsidP="00D64944">
            <w:pPr>
              <w:pStyle w:val="Odstavecseseznamem"/>
              <w:spacing w:before="240"/>
              <w:ind w:left="0"/>
              <w:jc w:val="both"/>
              <w:rPr>
                <w:rFonts w:ascii="Arial" w:hAnsi="Arial" w:cs="Arial"/>
                <w:i/>
                <w:iCs/>
              </w:rPr>
            </w:pPr>
            <w:r w:rsidRPr="00793D00">
              <w:rPr>
                <w:rFonts w:ascii="Arial" w:hAnsi="Arial" w:cs="Arial"/>
                <w:i/>
                <w:iCs/>
              </w:rPr>
              <w:t>Zaškrtněte relevantní cíl/cíle pro Váš projekt a popište způsob plnění daného cíle.</w:t>
            </w:r>
          </w:p>
          <w:p w14:paraId="7C96E535" w14:textId="7237CB6F" w:rsidR="00793D00" w:rsidRDefault="00000000" w:rsidP="00793D00">
            <w:pPr>
              <w:pStyle w:val="Odstavecseseznamem"/>
              <w:spacing w:before="240"/>
              <w:ind w:left="0"/>
              <w:rPr>
                <w:rFonts w:ascii="Arial" w:hAnsi="Arial" w:cs="Arial"/>
                <w:b/>
                <w:bCs/>
              </w:rPr>
            </w:pPr>
            <w:sdt>
              <w:sdtPr>
                <w:rPr>
                  <w:rFonts w:ascii="Arial" w:hAnsi="Arial" w:cs="Arial"/>
                  <w:b/>
                  <w:bCs/>
                </w:rPr>
                <w:id w:val="-872772111"/>
                <w14:checkbox>
                  <w14:checked w14:val="0"/>
                  <w14:checkedState w14:val="2612" w14:font="MS Gothic"/>
                  <w14:uncheckedState w14:val="2610" w14:font="MS Gothic"/>
                </w14:checkbox>
              </w:sdtPr>
              <w:sdtContent>
                <w:r w:rsidR="00793D00" w:rsidRPr="004F54E4">
                  <w:rPr>
                    <w:rFonts w:ascii="MS Gothic" w:eastAsia="MS Gothic" w:hAnsi="MS Gothic" w:cs="Arial" w:hint="eastAsia"/>
                    <w:b/>
                    <w:bCs/>
                  </w:rPr>
                  <w:t>☐</w:t>
                </w:r>
              </w:sdtContent>
            </w:sdt>
            <w:r w:rsidR="00793D00" w:rsidRPr="004F54E4">
              <w:rPr>
                <w:rFonts w:ascii="Arial" w:hAnsi="Arial" w:cs="Arial"/>
                <w:b/>
                <w:bCs/>
                <w:i/>
                <w:iCs/>
              </w:rPr>
              <w:t xml:space="preserve"> </w:t>
            </w:r>
            <w:r w:rsidR="00793D00" w:rsidRPr="004F54E4">
              <w:rPr>
                <w:rFonts w:ascii="Arial" w:hAnsi="Arial" w:cs="Arial"/>
                <w:b/>
                <w:bCs/>
              </w:rPr>
              <w:t xml:space="preserve">Cílem projektu je </w:t>
            </w:r>
            <w:r w:rsidR="0063227E">
              <w:rPr>
                <w:rFonts w:ascii="Arial" w:hAnsi="Arial" w:cs="Arial"/>
                <w:b/>
                <w:bCs/>
              </w:rPr>
              <w:t>rozvoj veřejné infrastruktury cestovního ruchu sloužící návštěvníkům a rezidentům s důrazem na rekreační a volnočasové využití.</w:t>
            </w:r>
          </w:p>
          <w:p w14:paraId="34BD7425" w14:textId="77777777" w:rsidR="00793D00" w:rsidRDefault="00793D00" w:rsidP="00D64944">
            <w:pPr>
              <w:pStyle w:val="Odstavecseseznamem"/>
              <w:spacing w:before="240"/>
              <w:ind w:left="0"/>
              <w:jc w:val="both"/>
              <w:rPr>
                <w:rFonts w:ascii="Arial" w:hAnsi="Arial" w:cs="Arial"/>
                <w:b/>
                <w:bCs/>
                <w:i/>
                <w:iCs/>
              </w:rPr>
            </w:pPr>
          </w:p>
          <w:p w14:paraId="2413C786" w14:textId="49614C6B" w:rsidR="00793D00" w:rsidRDefault="00793D00" w:rsidP="00D64944">
            <w:pPr>
              <w:pStyle w:val="Odstavecseseznamem"/>
              <w:spacing w:before="240"/>
              <w:ind w:left="0"/>
              <w:jc w:val="both"/>
              <w:rPr>
                <w:rFonts w:ascii="Arial" w:hAnsi="Arial" w:cs="Arial"/>
                <w:b/>
                <w:bCs/>
                <w:i/>
                <w:iCs/>
              </w:rPr>
            </w:pPr>
            <w:r>
              <w:rPr>
                <w:rFonts w:ascii="Arial" w:hAnsi="Arial" w:cs="Arial"/>
                <w:b/>
                <w:bCs/>
                <w:i/>
                <w:iCs/>
              </w:rPr>
              <w:t>Popis: …</w:t>
            </w:r>
          </w:p>
          <w:p w14:paraId="0CFA1959" w14:textId="77777777" w:rsidR="00793D00" w:rsidRDefault="00793D00" w:rsidP="00D64944">
            <w:pPr>
              <w:pStyle w:val="Odstavecseseznamem"/>
              <w:spacing w:before="240"/>
              <w:ind w:left="0"/>
              <w:jc w:val="both"/>
              <w:rPr>
                <w:rFonts w:ascii="Arial" w:hAnsi="Arial" w:cs="Arial"/>
                <w:b/>
                <w:bCs/>
                <w:i/>
                <w:iCs/>
              </w:rPr>
            </w:pPr>
          </w:p>
          <w:p w14:paraId="02E37A90" w14:textId="77777777" w:rsidR="00793D00" w:rsidRDefault="00793D00" w:rsidP="00D64944">
            <w:pPr>
              <w:pStyle w:val="Odstavecseseznamem"/>
              <w:spacing w:before="240"/>
              <w:ind w:left="0"/>
              <w:jc w:val="both"/>
              <w:rPr>
                <w:rFonts w:ascii="Arial" w:hAnsi="Arial" w:cs="Arial"/>
                <w:b/>
                <w:bCs/>
                <w:i/>
                <w:iCs/>
              </w:rPr>
            </w:pPr>
          </w:p>
          <w:p w14:paraId="3DA762D6" w14:textId="77777777" w:rsidR="00793D00" w:rsidRDefault="00793D00" w:rsidP="00D64944">
            <w:pPr>
              <w:pStyle w:val="Odstavecseseznamem"/>
              <w:spacing w:before="240"/>
              <w:ind w:left="0"/>
              <w:jc w:val="both"/>
              <w:rPr>
                <w:rFonts w:ascii="Arial" w:hAnsi="Arial" w:cs="Arial"/>
                <w:b/>
                <w:bCs/>
                <w:i/>
                <w:iCs/>
              </w:rPr>
            </w:pPr>
          </w:p>
          <w:p w14:paraId="133D42E2" w14:textId="77777777" w:rsidR="00793D00" w:rsidRDefault="00793D00" w:rsidP="00D64944">
            <w:pPr>
              <w:pStyle w:val="Odstavecseseznamem"/>
              <w:spacing w:before="240"/>
              <w:ind w:left="0"/>
              <w:jc w:val="both"/>
              <w:rPr>
                <w:rFonts w:ascii="Arial" w:hAnsi="Arial" w:cs="Arial"/>
                <w:b/>
                <w:bCs/>
                <w:i/>
                <w:iCs/>
              </w:rPr>
            </w:pPr>
          </w:p>
          <w:p w14:paraId="29371FDE" w14:textId="77777777" w:rsidR="00793D00" w:rsidRDefault="00793D00" w:rsidP="00D64944">
            <w:pPr>
              <w:pStyle w:val="Odstavecseseznamem"/>
              <w:spacing w:before="240"/>
              <w:ind w:left="0"/>
              <w:jc w:val="both"/>
              <w:rPr>
                <w:rFonts w:ascii="Arial" w:hAnsi="Arial" w:cs="Arial"/>
                <w:b/>
                <w:bCs/>
                <w:i/>
                <w:iCs/>
              </w:rPr>
            </w:pPr>
          </w:p>
          <w:p w14:paraId="3A806B00" w14:textId="77777777" w:rsidR="00793D00" w:rsidRDefault="00793D00" w:rsidP="00D64944">
            <w:pPr>
              <w:pStyle w:val="Odstavecseseznamem"/>
              <w:spacing w:before="240"/>
              <w:ind w:left="0"/>
              <w:jc w:val="both"/>
              <w:rPr>
                <w:rFonts w:ascii="Arial" w:hAnsi="Arial" w:cs="Arial"/>
                <w:b/>
                <w:bCs/>
                <w:i/>
                <w:iCs/>
              </w:rPr>
            </w:pPr>
          </w:p>
          <w:p w14:paraId="5B521D0C" w14:textId="12329B67" w:rsidR="00793D00" w:rsidRPr="00AF1EE7" w:rsidRDefault="00793D00" w:rsidP="00D64944">
            <w:pPr>
              <w:pStyle w:val="Odstavecseseznamem"/>
              <w:spacing w:before="240"/>
              <w:ind w:left="0"/>
              <w:jc w:val="both"/>
              <w:rPr>
                <w:rFonts w:ascii="Arial" w:hAnsi="Arial" w:cs="Arial"/>
                <w:b/>
                <w:bCs/>
                <w:i/>
                <w:iCs/>
              </w:rPr>
            </w:pP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6733D0" w14:textId="37F80818" w:rsidR="00F85978" w:rsidRDefault="00793D00" w:rsidP="00D64944">
            <w:pPr>
              <w:pStyle w:val="Odstavecseseznamem"/>
              <w:spacing w:before="240"/>
              <w:ind w:left="0"/>
              <w:jc w:val="both"/>
              <w:rPr>
                <w:rFonts w:ascii="Arial" w:hAnsi="Arial" w:cs="Arial"/>
                <w:i/>
                <w:iCs/>
              </w:rPr>
            </w:pPr>
            <w:r w:rsidRPr="00793D00">
              <w:rPr>
                <w:rFonts w:ascii="Arial" w:hAnsi="Arial" w:cs="Arial"/>
                <w:i/>
                <w:iCs/>
              </w:rPr>
              <w:t>Obyvatelé a subjekty působící na území působnosti MAS se schválenou strategií CLLD a návštěvníci území působnosti MAS se schválenou strategií CLLD:</w:t>
            </w:r>
          </w:p>
          <w:p w14:paraId="65B12F29" w14:textId="77777777" w:rsidR="00793D00" w:rsidRDefault="00793D00" w:rsidP="00D64944">
            <w:pPr>
              <w:pStyle w:val="Odstavecseseznamem"/>
              <w:spacing w:before="240"/>
              <w:ind w:left="0"/>
              <w:jc w:val="both"/>
              <w:rPr>
                <w:rFonts w:ascii="Arial" w:hAnsi="Arial" w:cs="Arial"/>
                <w:i/>
                <w:iCs/>
              </w:rPr>
            </w:pPr>
          </w:p>
          <w:p w14:paraId="0C637D5B" w14:textId="77777777" w:rsidR="00114E84" w:rsidRPr="00153CBD" w:rsidRDefault="00114E84" w:rsidP="00114E84">
            <w:pPr>
              <w:pStyle w:val="Odstavecseseznamem"/>
              <w:spacing w:before="240"/>
              <w:ind w:left="0"/>
              <w:jc w:val="both"/>
              <w:rPr>
                <w:rFonts w:ascii="Arial" w:hAnsi="Arial" w:cs="Arial"/>
                <w:i/>
                <w:iCs/>
              </w:rPr>
            </w:pPr>
            <w:r w:rsidRPr="00153CBD">
              <w:rPr>
                <w:rFonts w:ascii="Arial" w:hAnsi="Arial" w:cs="Arial"/>
                <w:i/>
                <w:iCs/>
              </w:rPr>
              <w:t>Vyberte relevantní cílové skupiny dle textu výzvy:</w:t>
            </w:r>
          </w:p>
          <w:p w14:paraId="5FCCD470"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návštěvníci památek</w:t>
            </w:r>
          </w:p>
          <w:p w14:paraId="4FFEB85C"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žáci a studenti</w:t>
            </w:r>
          </w:p>
          <w:p w14:paraId="79F37BEF"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obyvatelé</w:t>
            </w:r>
          </w:p>
          <w:p w14:paraId="0CE669DA"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odborná veřejnost</w:t>
            </w:r>
          </w:p>
          <w:p w14:paraId="7E778491"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podnikatelské subjekty</w:t>
            </w:r>
          </w:p>
          <w:p w14:paraId="4A25AD9B"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uprchlíci, migranti</w:t>
            </w:r>
          </w:p>
          <w:p w14:paraId="2281E1C3"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národnostní skupiny (zejména Romové)</w:t>
            </w:r>
          </w:p>
          <w:p w14:paraId="6BBEB022"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osoby se zdravotním postižením</w:t>
            </w:r>
          </w:p>
          <w:p w14:paraId="53297FF3" w14:textId="66805E5E" w:rsidR="00114E84" w:rsidRPr="00AF1EE7" w:rsidRDefault="00114E84" w:rsidP="00D64944">
            <w:pPr>
              <w:pStyle w:val="Odstavecseseznamem"/>
              <w:spacing w:before="240"/>
              <w:ind w:left="0"/>
              <w:jc w:val="both"/>
              <w:rPr>
                <w:rFonts w:ascii="Arial" w:hAnsi="Arial" w:cs="Arial"/>
                <w:b/>
                <w:bCs/>
                <w:i/>
                <w:iCs/>
              </w:rPr>
            </w:pP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76271D" w:rsidRDefault="00225221" w:rsidP="00F85978">
            <w:pPr>
              <w:spacing w:before="240"/>
              <w:rPr>
                <w:rFonts w:ascii="Arial" w:hAnsi="Arial" w:cs="Arial"/>
                <w:b/>
                <w:bCs/>
                <w:highlight w:val="lightGray"/>
              </w:rPr>
            </w:pPr>
            <w:r w:rsidRPr="0076271D">
              <w:rPr>
                <w:rFonts w:ascii="Arial" w:hAnsi="Arial" w:cs="Arial"/>
                <w:b/>
                <w:highlight w:val="lightGray"/>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76271D" w:rsidRDefault="009021D4" w:rsidP="00D64944">
            <w:pPr>
              <w:pStyle w:val="Odstavecseseznamem"/>
              <w:spacing w:before="240"/>
              <w:ind w:left="0"/>
              <w:jc w:val="both"/>
              <w:rPr>
                <w:rFonts w:ascii="Arial" w:hAnsi="Arial" w:cs="Arial"/>
                <w:i/>
                <w:iCs/>
                <w:highlight w:val="lightGray"/>
              </w:rPr>
            </w:pPr>
            <w:r w:rsidRPr="0076271D">
              <w:rPr>
                <w:rFonts w:ascii="Arial" w:hAnsi="Arial" w:cs="Arial"/>
                <w:i/>
                <w:iCs/>
                <w:highlight w:val="lightGray"/>
              </w:rPr>
              <w:t xml:space="preserve">Popište případné vazby, pokud </w:t>
            </w:r>
            <w:r w:rsidR="00225221" w:rsidRPr="0076271D">
              <w:rPr>
                <w:rFonts w:ascii="Arial" w:hAnsi="Arial" w:cs="Arial"/>
                <w:i/>
                <w:iCs/>
                <w:highlight w:val="lightGray"/>
              </w:rPr>
              <w:t xml:space="preserve">se projekt váže na další realizované či plánované projekty. </w:t>
            </w:r>
          </w:p>
        </w:tc>
      </w:tr>
      <w:tr w:rsidR="00B04FD5" w:rsidRPr="00242B75" w14:paraId="255D7054"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1E422E2" w14:textId="76A085F7" w:rsidR="00B04FD5" w:rsidRPr="00815A90" w:rsidRDefault="00B04FD5" w:rsidP="008B21F9">
            <w:pPr>
              <w:spacing w:before="240"/>
              <w:rPr>
                <w:rFonts w:ascii="Arial" w:hAnsi="Arial" w:cs="Arial"/>
                <w:b/>
              </w:rPr>
            </w:pPr>
            <w:r w:rsidRPr="00815A90">
              <w:rPr>
                <w:rFonts w:ascii="Arial" w:hAnsi="Arial" w:cs="Arial"/>
                <w:b/>
              </w:rPr>
              <w:t xml:space="preserve">Popis veřejně prospěšné činnosti </w:t>
            </w:r>
            <w:r w:rsidR="009E4A01" w:rsidRPr="006A55C7">
              <w:rPr>
                <w:rFonts w:ascii="Arial" w:hAnsi="Arial" w:cs="Arial"/>
                <w:b/>
              </w:rPr>
              <w:t xml:space="preserve">žadatele </w:t>
            </w:r>
            <w:r w:rsidRPr="008B21F9">
              <w:rPr>
                <w:rFonts w:ascii="Arial" w:hAnsi="Arial" w:cs="Arial"/>
                <w:bCs/>
                <w:i/>
                <w:iCs/>
              </w:rPr>
              <w:t>(relevantní pro církve</w:t>
            </w:r>
            <w:r w:rsidR="00A249C4">
              <w:rPr>
                <w:rFonts w:ascii="Arial" w:hAnsi="Arial" w:cs="Arial"/>
                <w:bCs/>
                <w:i/>
                <w:iCs/>
              </w:rPr>
              <w:t>,</w:t>
            </w:r>
            <w:r w:rsidRPr="008B21F9">
              <w:rPr>
                <w:rFonts w:ascii="Arial" w:hAnsi="Arial" w:cs="Arial"/>
                <w:bCs/>
                <w:i/>
                <w:iCs/>
              </w:rPr>
              <w:t xml:space="preserve"> církevní organizace</w:t>
            </w:r>
            <w:r w:rsidR="00A249C4">
              <w:rPr>
                <w:rFonts w:ascii="Arial" w:hAnsi="Arial" w:cs="Arial"/>
                <w:bCs/>
                <w:i/>
                <w:iCs/>
              </w:rPr>
              <w:t>, organizace zakládané obcemi</w:t>
            </w:r>
            <w:r w:rsidR="007473D9">
              <w:rPr>
                <w:rFonts w:ascii="Arial" w:hAnsi="Arial" w:cs="Arial"/>
                <w:bCs/>
                <w:i/>
                <w:iCs/>
              </w:rPr>
              <w:t xml:space="preserve"> a</w:t>
            </w:r>
            <w:r w:rsidR="00A249C4">
              <w:rPr>
                <w:rFonts w:ascii="Arial" w:hAnsi="Arial" w:cs="Arial"/>
                <w:bCs/>
                <w:i/>
                <w:iCs/>
              </w:rPr>
              <w:t xml:space="preserve"> kraji</w:t>
            </w:r>
            <w:r w:rsidRPr="008B21F9">
              <w:rPr>
                <w:rFonts w:ascii="Arial" w:hAnsi="Arial" w:cs="Arial"/>
                <w:bCs/>
                <w:i/>
                <w:i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CAB12CC" w14:textId="77777777" w:rsidR="00B04FD5" w:rsidRPr="006A55C7" w:rsidRDefault="00B04FD5" w:rsidP="00B04FD5">
            <w:pPr>
              <w:pStyle w:val="Odstavecseseznamem"/>
              <w:spacing w:before="240"/>
              <w:ind w:left="0"/>
              <w:jc w:val="both"/>
              <w:rPr>
                <w:rFonts w:ascii="Arial" w:hAnsi="Arial" w:cs="Arial"/>
                <w:i/>
                <w:iCs/>
              </w:rPr>
            </w:pPr>
            <w:r w:rsidRPr="006A55C7">
              <w:rPr>
                <w:rFonts w:ascii="Arial" w:hAnsi="Arial" w:cs="Arial"/>
                <w:i/>
                <w:iCs/>
              </w:rPr>
              <w:t>Popište veřejně prospěšnou činnost.</w:t>
            </w:r>
          </w:p>
          <w:p w14:paraId="581B2B6A" w14:textId="77777777" w:rsidR="00B04FD5" w:rsidRPr="006A55C7" w:rsidRDefault="00B04FD5" w:rsidP="00D64944">
            <w:pPr>
              <w:pStyle w:val="Odstavecseseznamem"/>
              <w:spacing w:before="240"/>
              <w:ind w:left="0"/>
              <w:jc w:val="both"/>
              <w:rPr>
                <w:rFonts w:ascii="Arial" w:hAnsi="Arial" w:cs="Arial"/>
                <w:i/>
                <w:iCs/>
              </w:rPr>
            </w:pPr>
          </w:p>
        </w:tc>
      </w:tr>
    </w:tbl>
    <w:p w14:paraId="7F41CA5F" w14:textId="5D1DB332" w:rsidR="00B8276E" w:rsidRPr="00A13B54" w:rsidRDefault="00B8276E" w:rsidP="00681A3C">
      <w:pPr>
        <w:pStyle w:val="Nadpis1"/>
        <w:numPr>
          <w:ilvl w:val="0"/>
          <w:numId w:val="3"/>
        </w:numPr>
        <w:spacing w:before="600" w:after="120"/>
        <w:ind w:left="567" w:hanging="567"/>
        <w:jc w:val="both"/>
        <w:rPr>
          <w:rFonts w:ascii="Arial" w:hAnsi="Arial" w:cs="Arial"/>
          <w:caps/>
          <w:sz w:val="26"/>
          <w:szCs w:val="26"/>
        </w:rPr>
      </w:pPr>
      <w:bookmarkStart w:id="8" w:name="_Toc139285272"/>
      <w:r w:rsidRPr="00A13B54">
        <w:rPr>
          <w:rFonts w:ascii="Arial" w:hAnsi="Arial" w:cs="Arial"/>
          <w:caps/>
          <w:sz w:val="26"/>
          <w:szCs w:val="26"/>
        </w:rPr>
        <w:t>Podrobný popis projektu</w:t>
      </w:r>
      <w:bookmarkEnd w:id="8"/>
    </w:p>
    <w:p w14:paraId="75B34DF4" w14:textId="4E40FB01" w:rsidR="004C3B5E" w:rsidRPr="00C321D5" w:rsidRDefault="005A02AC" w:rsidP="00A13B54">
      <w:pPr>
        <w:pStyle w:val="Nadpis1"/>
        <w:jc w:val="both"/>
        <w:rPr>
          <w:rFonts w:ascii="Arial" w:hAnsi="Arial" w:cs="Arial"/>
          <w:caps/>
          <w:sz w:val="22"/>
          <w:szCs w:val="22"/>
        </w:rPr>
      </w:pPr>
      <w:bookmarkStart w:id="9" w:name="_Toc66785512"/>
      <w:bookmarkStart w:id="10" w:name="_Toc139285273"/>
      <w:r w:rsidRPr="00C321D5">
        <w:rPr>
          <w:rFonts w:ascii="Arial" w:hAnsi="Arial" w:cs="Arial"/>
          <w:caps/>
          <w:sz w:val="22"/>
          <w:szCs w:val="22"/>
        </w:rPr>
        <w:t>4.1</w:t>
      </w:r>
      <w:r w:rsidR="00A16F36">
        <w:rPr>
          <w:rFonts w:ascii="Arial" w:hAnsi="Arial" w:cs="Arial"/>
          <w:caps/>
          <w:sz w:val="22"/>
          <w:szCs w:val="22"/>
        </w:rPr>
        <w:tab/>
      </w:r>
      <w:r w:rsidR="004C3B5E" w:rsidRPr="00C321D5">
        <w:rPr>
          <w:rFonts w:ascii="Arial" w:hAnsi="Arial" w:cs="Arial"/>
          <w:caps/>
          <w:sz w:val="22"/>
          <w:szCs w:val="22"/>
        </w:rPr>
        <w:t>PODROBNÝ POPIS výchozího stavu</w:t>
      </w:r>
      <w:bookmarkEnd w:id="9"/>
      <w:bookmarkEnd w:id="10"/>
      <w:r w:rsidR="00A450F8">
        <w:rPr>
          <w:rFonts w:ascii="Arial" w:hAnsi="Arial" w:cs="Arial"/>
          <w:caps/>
          <w:sz w:val="22"/>
          <w:szCs w:val="22"/>
        </w:rPr>
        <w:t xml:space="preserve"> </w:t>
      </w:r>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0FC225CB" w:rsidR="008259B6" w:rsidRDefault="001128E5" w:rsidP="00684E75">
      <w:pPr>
        <w:pStyle w:val="Nadpis1"/>
        <w:spacing w:line="240" w:lineRule="auto"/>
        <w:rPr>
          <w:rFonts w:ascii="Arial" w:hAnsi="Arial" w:cs="Arial"/>
          <w:sz w:val="22"/>
          <w:szCs w:val="22"/>
        </w:rPr>
      </w:pPr>
      <w:bookmarkStart w:id="11" w:name="_Toc139285274"/>
      <w:r w:rsidRPr="001128E5">
        <w:rPr>
          <w:rFonts w:ascii="Arial" w:hAnsi="Arial" w:cs="Arial"/>
          <w:sz w:val="22"/>
          <w:szCs w:val="22"/>
        </w:rPr>
        <w:lastRenderedPageBreak/>
        <w:t>4.2</w:t>
      </w:r>
      <w:r w:rsidR="00A16F36">
        <w:rPr>
          <w:rFonts w:ascii="Arial" w:hAnsi="Arial" w:cs="Arial"/>
          <w:sz w:val="22"/>
          <w:szCs w:val="22"/>
        </w:rPr>
        <w:tab/>
      </w:r>
      <w:r w:rsidR="008D4A11" w:rsidRPr="001128E5">
        <w:rPr>
          <w:rFonts w:ascii="Arial" w:hAnsi="Arial" w:cs="Arial"/>
          <w:sz w:val="22"/>
          <w:szCs w:val="22"/>
        </w:rPr>
        <w:t>P</w:t>
      </w:r>
      <w:r w:rsidR="007A170E">
        <w:rPr>
          <w:rFonts w:ascii="Arial" w:hAnsi="Arial" w:cs="Arial"/>
          <w:sz w:val="22"/>
          <w:szCs w:val="22"/>
        </w:rPr>
        <w:t>OPIS JEDNOTLIVÝCH ČÁSTÍ PROJEKTU</w:t>
      </w:r>
      <w:bookmarkEnd w:id="11"/>
    </w:p>
    <w:p w14:paraId="45DEBCA7" w14:textId="77777777" w:rsidR="00575F57" w:rsidRPr="00575F57" w:rsidRDefault="00575F57" w:rsidP="00684E75">
      <w:pPr>
        <w:keepNext/>
        <w:spacing w:after="0" w:line="240" w:lineRule="auto"/>
      </w:pPr>
    </w:p>
    <w:p w14:paraId="3832F301" w14:textId="26309B63" w:rsidR="008259B6" w:rsidRPr="00575F57" w:rsidRDefault="008259B6" w:rsidP="00684E75">
      <w:pPr>
        <w:pStyle w:val="Odstavecseseznamem"/>
        <w:keepNext/>
        <w:numPr>
          <w:ilvl w:val="0"/>
          <w:numId w:val="5"/>
        </w:numPr>
        <w:jc w:val="both"/>
        <w:rPr>
          <w:rFonts w:ascii="Arial" w:hAnsi="Arial" w:cs="Arial"/>
        </w:rPr>
      </w:pPr>
      <w:r w:rsidRPr="00575F57">
        <w:rPr>
          <w:rFonts w:ascii="Arial" w:hAnsi="Arial" w:cs="Arial"/>
        </w:rPr>
        <w:t xml:space="preserve">Popis </w:t>
      </w:r>
      <w:r w:rsidR="00764E10">
        <w:rPr>
          <w:rFonts w:ascii="Arial" w:hAnsi="Arial" w:cs="Arial"/>
        </w:rPr>
        <w:t xml:space="preserve">jednotlivých </w:t>
      </w:r>
      <w:r w:rsidRPr="00575F57">
        <w:rPr>
          <w:rFonts w:ascii="Arial" w:hAnsi="Arial" w:cs="Arial"/>
        </w:rPr>
        <w:t>část</w:t>
      </w:r>
      <w:r w:rsidR="00B35C52">
        <w:rPr>
          <w:rFonts w:ascii="Arial" w:hAnsi="Arial" w:cs="Arial"/>
        </w:rPr>
        <w:t>í</w:t>
      </w:r>
      <w:r w:rsidRPr="00575F57">
        <w:rPr>
          <w:rFonts w:ascii="Arial" w:hAnsi="Arial" w:cs="Arial"/>
        </w:rPr>
        <w:t xml:space="preserve"> projektu</w:t>
      </w:r>
    </w:p>
    <w:p w14:paraId="0CCC8359" w14:textId="057E46D6" w:rsidR="008259B6" w:rsidRDefault="008259B6" w:rsidP="008B21F9">
      <w:pPr>
        <w:pStyle w:val="Odstavecseseznamem"/>
        <w:jc w:val="both"/>
        <w:rPr>
          <w:rFonts w:ascii="Arial" w:hAnsi="Arial" w:cs="Arial"/>
        </w:rPr>
      </w:pPr>
    </w:p>
    <w:tbl>
      <w:tblPr>
        <w:tblStyle w:val="Mkatabulky"/>
        <w:tblW w:w="0" w:type="auto"/>
        <w:tblLook w:val="04A0" w:firstRow="1" w:lastRow="0" w:firstColumn="1" w:lastColumn="0" w:noHBand="0" w:noVBand="1"/>
      </w:tblPr>
      <w:tblGrid>
        <w:gridCol w:w="4531"/>
        <w:gridCol w:w="4531"/>
      </w:tblGrid>
      <w:tr w:rsidR="000D6BE9" w14:paraId="25CEE8AC" w14:textId="77777777" w:rsidTr="00745607">
        <w:tc>
          <w:tcPr>
            <w:tcW w:w="4531" w:type="dxa"/>
          </w:tcPr>
          <w:p w14:paraId="6849E5F5" w14:textId="77777777" w:rsidR="000D6BE9" w:rsidRPr="008B21F9" w:rsidRDefault="000D6BE9" w:rsidP="00E37625">
            <w:pPr>
              <w:spacing w:line="360" w:lineRule="auto"/>
              <w:jc w:val="center"/>
              <w:rPr>
                <w:rFonts w:ascii="Arial" w:hAnsi="Arial" w:cs="Arial"/>
                <w:b/>
                <w:bCs/>
              </w:rPr>
            </w:pPr>
            <w:r w:rsidRPr="008B21F9">
              <w:rPr>
                <w:rFonts w:ascii="Arial" w:hAnsi="Arial" w:cs="Arial"/>
                <w:b/>
                <w:bCs/>
              </w:rPr>
              <w:t>Dílčí aktivita</w:t>
            </w:r>
          </w:p>
        </w:tc>
        <w:tc>
          <w:tcPr>
            <w:tcW w:w="4531" w:type="dxa"/>
          </w:tcPr>
          <w:p w14:paraId="7607D6F8" w14:textId="7F328BE3" w:rsidR="000D6BE9" w:rsidRPr="008B21F9" w:rsidRDefault="000D6BE9" w:rsidP="00E37625">
            <w:pPr>
              <w:spacing w:line="360" w:lineRule="auto"/>
              <w:jc w:val="center"/>
              <w:rPr>
                <w:rFonts w:ascii="Arial" w:hAnsi="Arial" w:cs="Arial"/>
                <w:b/>
                <w:bCs/>
              </w:rPr>
            </w:pPr>
            <w:r w:rsidRPr="008B21F9">
              <w:rPr>
                <w:rFonts w:ascii="Arial" w:hAnsi="Arial" w:cs="Arial"/>
                <w:b/>
                <w:bCs/>
              </w:rPr>
              <w:t>Ano</w:t>
            </w:r>
            <w:r w:rsidR="00E37625">
              <w:rPr>
                <w:rFonts w:ascii="Arial" w:hAnsi="Arial" w:cs="Arial"/>
                <w:b/>
                <w:bCs/>
              </w:rPr>
              <w:t xml:space="preserve"> (popis)</w:t>
            </w:r>
            <w:r w:rsidRPr="008B21F9">
              <w:rPr>
                <w:rFonts w:ascii="Arial" w:hAnsi="Arial" w:cs="Arial"/>
                <w:b/>
                <w:bCs/>
              </w:rPr>
              <w:t xml:space="preserve"> x Ne</w:t>
            </w:r>
          </w:p>
        </w:tc>
      </w:tr>
      <w:tr w:rsidR="000D6BE9" w14:paraId="4FD4B619" w14:textId="77777777" w:rsidTr="00745607">
        <w:tc>
          <w:tcPr>
            <w:tcW w:w="4531" w:type="dxa"/>
          </w:tcPr>
          <w:p w14:paraId="0DC0DCA3" w14:textId="02A3B902" w:rsidR="000D6BE9" w:rsidRPr="008B21F9" w:rsidRDefault="00FC0D24" w:rsidP="00E37625">
            <w:pPr>
              <w:pStyle w:val="Odstavecseseznamem"/>
              <w:numPr>
                <w:ilvl w:val="0"/>
                <w:numId w:val="15"/>
              </w:numPr>
              <w:suppressAutoHyphens/>
              <w:spacing w:line="360" w:lineRule="auto"/>
              <w:rPr>
                <w:rFonts w:ascii="Arial" w:hAnsi="Arial" w:cs="Arial"/>
                <w:b/>
                <w:bCs/>
              </w:rPr>
            </w:pPr>
            <w:r>
              <w:rPr>
                <w:rFonts w:ascii="Arial" w:hAnsi="Arial" w:cs="Arial"/>
              </w:rPr>
              <w:t>Odpočívadla</w:t>
            </w:r>
          </w:p>
        </w:tc>
        <w:tc>
          <w:tcPr>
            <w:tcW w:w="4531" w:type="dxa"/>
          </w:tcPr>
          <w:p w14:paraId="3ADD1E00" w14:textId="77777777" w:rsidR="000D6BE9" w:rsidRPr="008B21F9" w:rsidRDefault="000D6BE9" w:rsidP="00E37625">
            <w:pPr>
              <w:spacing w:line="360" w:lineRule="auto"/>
              <w:jc w:val="both"/>
              <w:rPr>
                <w:rFonts w:ascii="Arial" w:hAnsi="Arial" w:cs="Arial"/>
                <w:b/>
                <w:bCs/>
              </w:rPr>
            </w:pPr>
          </w:p>
        </w:tc>
      </w:tr>
      <w:tr w:rsidR="00FC0D24" w14:paraId="62EAC119" w14:textId="77777777" w:rsidTr="00745607">
        <w:tc>
          <w:tcPr>
            <w:tcW w:w="4531" w:type="dxa"/>
          </w:tcPr>
          <w:p w14:paraId="2E338891" w14:textId="076C41F9" w:rsidR="00FC0D24" w:rsidDel="00FC0D24" w:rsidRDefault="00FC0D24" w:rsidP="00E37625">
            <w:pPr>
              <w:pStyle w:val="Odstavecseseznamem"/>
              <w:numPr>
                <w:ilvl w:val="0"/>
                <w:numId w:val="15"/>
              </w:numPr>
              <w:suppressAutoHyphens/>
              <w:spacing w:line="360" w:lineRule="auto"/>
              <w:rPr>
                <w:rFonts w:ascii="Arial" w:hAnsi="Arial" w:cs="Arial"/>
              </w:rPr>
            </w:pPr>
            <w:r>
              <w:rPr>
                <w:rFonts w:ascii="Arial" w:hAnsi="Arial" w:cs="Arial"/>
              </w:rPr>
              <w:t>Parkoviště u atraktivit cestovního ruchu</w:t>
            </w:r>
          </w:p>
        </w:tc>
        <w:tc>
          <w:tcPr>
            <w:tcW w:w="4531" w:type="dxa"/>
          </w:tcPr>
          <w:p w14:paraId="0A0AFF24" w14:textId="77777777" w:rsidR="00FC0D24" w:rsidRPr="008B21F9" w:rsidRDefault="00FC0D24" w:rsidP="00E37625">
            <w:pPr>
              <w:spacing w:line="360" w:lineRule="auto"/>
              <w:jc w:val="both"/>
              <w:rPr>
                <w:rFonts w:ascii="Arial" w:hAnsi="Arial" w:cs="Arial"/>
                <w:b/>
                <w:bCs/>
              </w:rPr>
            </w:pPr>
          </w:p>
        </w:tc>
      </w:tr>
      <w:tr w:rsidR="006C650D" w14:paraId="0DE2617E" w14:textId="77777777" w:rsidTr="00745607">
        <w:tc>
          <w:tcPr>
            <w:tcW w:w="4531" w:type="dxa"/>
          </w:tcPr>
          <w:p w14:paraId="12EDBFEE" w14:textId="30D4341A" w:rsidR="006C650D" w:rsidRDefault="006C650D" w:rsidP="00E37625">
            <w:pPr>
              <w:pStyle w:val="Odstavecseseznamem"/>
              <w:numPr>
                <w:ilvl w:val="0"/>
                <w:numId w:val="15"/>
              </w:numPr>
              <w:suppressAutoHyphens/>
              <w:spacing w:line="360" w:lineRule="auto"/>
              <w:rPr>
                <w:rFonts w:ascii="Arial" w:hAnsi="Arial" w:cs="Arial"/>
              </w:rPr>
            </w:pPr>
            <w:r>
              <w:rPr>
                <w:rFonts w:ascii="Arial" w:hAnsi="Arial" w:cs="Arial"/>
              </w:rPr>
              <w:t>Sociální zařízení</w:t>
            </w:r>
          </w:p>
        </w:tc>
        <w:tc>
          <w:tcPr>
            <w:tcW w:w="4531" w:type="dxa"/>
          </w:tcPr>
          <w:p w14:paraId="45E8C535" w14:textId="77777777" w:rsidR="006C650D" w:rsidRPr="008B21F9" w:rsidRDefault="006C650D" w:rsidP="00E37625">
            <w:pPr>
              <w:spacing w:line="360" w:lineRule="auto"/>
              <w:jc w:val="both"/>
              <w:rPr>
                <w:rFonts w:ascii="Arial" w:hAnsi="Arial" w:cs="Arial"/>
                <w:b/>
                <w:bCs/>
              </w:rPr>
            </w:pPr>
          </w:p>
        </w:tc>
      </w:tr>
      <w:tr w:rsidR="000D6BE9" w14:paraId="20A93871" w14:textId="77777777" w:rsidTr="00745607">
        <w:tc>
          <w:tcPr>
            <w:tcW w:w="4531" w:type="dxa"/>
          </w:tcPr>
          <w:p w14:paraId="2E5ABD97" w14:textId="5A3C232A" w:rsidR="000D6BE9" w:rsidRPr="008B21F9" w:rsidRDefault="00E33E5C" w:rsidP="00E37625">
            <w:pPr>
              <w:pStyle w:val="Odstavecseseznamem"/>
              <w:numPr>
                <w:ilvl w:val="0"/>
                <w:numId w:val="15"/>
              </w:numPr>
              <w:suppressAutoHyphens/>
              <w:spacing w:line="360" w:lineRule="auto"/>
              <w:rPr>
                <w:rFonts w:ascii="Arial" w:hAnsi="Arial" w:cs="Arial"/>
                <w:b/>
                <w:bCs/>
              </w:rPr>
            </w:pPr>
            <w:r>
              <w:rPr>
                <w:rFonts w:ascii="Arial" w:hAnsi="Arial" w:cs="Arial"/>
              </w:rPr>
              <w:t>Turistické trasy a jejich značení</w:t>
            </w:r>
          </w:p>
        </w:tc>
        <w:tc>
          <w:tcPr>
            <w:tcW w:w="4531" w:type="dxa"/>
          </w:tcPr>
          <w:p w14:paraId="6A2821E5" w14:textId="77777777" w:rsidR="000D6BE9" w:rsidRPr="008B21F9" w:rsidRDefault="000D6BE9" w:rsidP="00E37625">
            <w:pPr>
              <w:spacing w:line="360" w:lineRule="auto"/>
              <w:jc w:val="both"/>
              <w:rPr>
                <w:rFonts w:ascii="Arial" w:hAnsi="Arial" w:cs="Arial"/>
                <w:b/>
                <w:bCs/>
              </w:rPr>
            </w:pPr>
          </w:p>
        </w:tc>
      </w:tr>
      <w:tr w:rsidR="000D6BE9" w14:paraId="51A1E029" w14:textId="77777777" w:rsidTr="00745607">
        <w:tc>
          <w:tcPr>
            <w:tcW w:w="4531" w:type="dxa"/>
          </w:tcPr>
          <w:p w14:paraId="16E71042" w14:textId="501DE816" w:rsidR="000D6BE9" w:rsidRPr="008B21F9" w:rsidRDefault="00E33E5C" w:rsidP="00E37625">
            <w:pPr>
              <w:pStyle w:val="Odstavecseseznamem"/>
              <w:numPr>
                <w:ilvl w:val="0"/>
                <w:numId w:val="15"/>
              </w:numPr>
              <w:suppressAutoHyphens/>
              <w:spacing w:line="360" w:lineRule="auto"/>
              <w:rPr>
                <w:rFonts w:ascii="Arial" w:hAnsi="Arial" w:cs="Arial"/>
                <w:b/>
                <w:bCs/>
              </w:rPr>
            </w:pPr>
            <w:r>
              <w:rPr>
                <w:rFonts w:ascii="Arial" w:hAnsi="Arial" w:cs="Arial"/>
              </w:rPr>
              <w:t>Navigační systémy</w:t>
            </w:r>
          </w:p>
        </w:tc>
        <w:tc>
          <w:tcPr>
            <w:tcW w:w="4531" w:type="dxa"/>
          </w:tcPr>
          <w:p w14:paraId="39677936" w14:textId="77777777" w:rsidR="000D6BE9" w:rsidRPr="008B21F9" w:rsidRDefault="000D6BE9" w:rsidP="00E37625">
            <w:pPr>
              <w:spacing w:line="360" w:lineRule="auto"/>
              <w:jc w:val="both"/>
              <w:rPr>
                <w:rFonts w:ascii="Arial" w:hAnsi="Arial" w:cs="Arial"/>
                <w:b/>
                <w:bCs/>
              </w:rPr>
            </w:pPr>
          </w:p>
        </w:tc>
      </w:tr>
      <w:tr w:rsidR="000D6BE9" w14:paraId="43C6D2DA" w14:textId="77777777" w:rsidTr="00745607">
        <w:tc>
          <w:tcPr>
            <w:tcW w:w="4531" w:type="dxa"/>
          </w:tcPr>
          <w:p w14:paraId="4A21730A" w14:textId="265D6810" w:rsidR="000D6BE9" w:rsidRPr="008B21F9" w:rsidRDefault="00E33E5C" w:rsidP="00E37625">
            <w:pPr>
              <w:pStyle w:val="Odstavecseseznamem"/>
              <w:numPr>
                <w:ilvl w:val="0"/>
                <w:numId w:val="15"/>
              </w:numPr>
              <w:suppressAutoHyphens/>
              <w:spacing w:line="360" w:lineRule="auto"/>
              <w:rPr>
                <w:rFonts w:ascii="Arial" w:hAnsi="Arial" w:cs="Arial"/>
                <w:b/>
                <w:bCs/>
              </w:rPr>
            </w:pPr>
            <w:r>
              <w:rPr>
                <w:rFonts w:ascii="Arial" w:hAnsi="Arial" w:cs="Arial"/>
              </w:rPr>
              <w:t>V</w:t>
            </w:r>
            <w:r w:rsidR="000D6BE9" w:rsidRPr="008B21F9">
              <w:rPr>
                <w:rFonts w:ascii="Arial" w:hAnsi="Arial" w:cs="Arial"/>
              </w:rPr>
              <w:t>eřejná infrastruktura pro vodáckou a vodní turistiku/rekreační plavbu</w:t>
            </w:r>
          </w:p>
        </w:tc>
        <w:tc>
          <w:tcPr>
            <w:tcW w:w="4531" w:type="dxa"/>
          </w:tcPr>
          <w:p w14:paraId="004720ED" w14:textId="77777777" w:rsidR="000D6BE9" w:rsidRPr="008B21F9" w:rsidRDefault="000D6BE9" w:rsidP="00E37625">
            <w:pPr>
              <w:spacing w:line="360" w:lineRule="auto"/>
              <w:jc w:val="both"/>
              <w:rPr>
                <w:rFonts w:ascii="Arial" w:hAnsi="Arial" w:cs="Arial"/>
                <w:b/>
                <w:bCs/>
              </w:rPr>
            </w:pPr>
          </w:p>
        </w:tc>
      </w:tr>
      <w:tr w:rsidR="000D6BE9" w14:paraId="0606B9AD" w14:textId="77777777" w:rsidTr="00745607">
        <w:tc>
          <w:tcPr>
            <w:tcW w:w="4531" w:type="dxa"/>
          </w:tcPr>
          <w:p w14:paraId="173B50F4" w14:textId="686E0002" w:rsidR="000D6BE9" w:rsidRPr="008B21F9" w:rsidRDefault="00E33E5C" w:rsidP="00E37625">
            <w:pPr>
              <w:pStyle w:val="Odstavecseseznamem"/>
              <w:numPr>
                <w:ilvl w:val="0"/>
                <w:numId w:val="15"/>
              </w:numPr>
              <w:suppressAutoHyphens/>
              <w:spacing w:line="360" w:lineRule="auto"/>
              <w:rPr>
                <w:rFonts w:ascii="Arial" w:hAnsi="Arial" w:cs="Arial"/>
              </w:rPr>
            </w:pPr>
            <w:r>
              <w:rPr>
                <w:rFonts w:ascii="Arial" w:hAnsi="Arial" w:cs="Arial"/>
              </w:rPr>
              <w:t>T</w:t>
            </w:r>
            <w:r w:rsidR="000D6BE9" w:rsidRPr="008B21F9">
              <w:rPr>
                <w:rFonts w:ascii="Arial" w:hAnsi="Arial" w:cs="Arial"/>
              </w:rPr>
              <w:t>uristická informační centra</w:t>
            </w:r>
          </w:p>
        </w:tc>
        <w:tc>
          <w:tcPr>
            <w:tcW w:w="4531" w:type="dxa"/>
          </w:tcPr>
          <w:p w14:paraId="599D63B3" w14:textId="77777777" w:rsidR="000D6BE9" w:rsidRPr="008B21F9" w:rsidRDefault="000D6BE9" w:rsidP="00E37625">
            <w:pPr>
              <w:spacing w:line="360" w:lineRule="auto"/>
              <w:jc w:val="both"/>
              <w:rPr>
                <w:rFonts w:ascii="Arial" w:hAnsi="Arial" w:cs="Arial"/>
                <w:b/>
                <w:bCs/>
              </w:rPr>
            </w:pPr>
          </w:p>
        </w:tc>
      </w:tr>
    </w:tbl>
    <w:p w14:paraId="4B0DC7B0" w14:textId="77777777" w:rsidR="000D6BE9" w:rsidRPr="00745607" w:rsidRDefault="000D6BE9" w:rsidP="000D6BE9">
      <w:pPr>
        <w:jc w:val="both"/>
        <w:rPr>
          <w:rFonts w:ascii="Arial" w:hAnsi="Arial" w:cs="Arial"/>
        </w:rPr>
      </w:pPr>
    </w:p>
    <w:p w14:paraId="28FF9FF2" w14:textId="6D3BCBE2" w:rsidR="004D4AB5" w:rsidRDefault="008259B6" w:rsidP="00681A3C">
      <w:pPr>
        <w:pStyle w:val="Odstavecseseznamem"/>
        <w:numPr>
          <w:ilvl w:val="0"/>
          <w:numId w:val="5"/>
        </w:numPr>
        <w:jc w:val="both"/>
        <w:rPr>
          <w:rFonts w:ascii="Arial" w:hAnsi="Arial" w:cs="Arial"/>
        </w:rPr>
      </w:pPr>
      <w:r w:rsidRPr="00575F57">
        <w:rPr>
          <w:rFonts w:ascii="Arial" w:hAnsi="Arial" w:cs="Arial"/>
        </w:rPr>
        <w:t xml:space="preserve">Podrobný popis konečného stavu po realizaci projektu </w:t>
      </w:r>
      <w:r w:rsidR="0076271D">
        <w:rPr>
          <w:rFonts w:ascii="Arial" w:hAnsi="Arial" w:cs="Arial"/>
          <w:color w:val="FF0000"/>
        </w:rPr>
        <w:t>(včetně uvedení informací potřebných pro vyhodnocení kritérií věcného hodnocení)</w:t>
      </w:r>
    </w:p>
    <w:p w14:paraId="6ED662E3" w14:textId="403E2744" w:rsidR="00A66E55" w:rsidRDefault="00A66E55" w:rsidP="00A66E55">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p>
    <w:p w14:paraId="493C4E2C" w14:textId="365665EE" w:rsidR="004C3B5E" w:rsidRPr="00C321D5" w:rsidRDefault="005A02AC" w:rsidP="004C3B5E">
      <w:pPr>
        <w:pStyle w:val="Nadpis1"/>
        <w:jc w:val="both"/>
        <w:rPr>
          <w:rFonts w:ascii="Arial" w:hAnsi="Arial" w:cs="Arial"/>
          <w:caps/>
          <w:sz w:val="22"/>
          <w:szCs w:val="22"/>
        </w:rPr>
      </w:pPr>
      <w:bookmarkStart w:id="12" w:name="_Toc139285275"/>
      <w:r w:rsidRPr="00C321D5">
        <w:rPr>
          <w:rFonts w:ascii="Arial" w:hAnsi="Arial" w:cs="Arial"/>
          <w:caps/>
          <w:sz w:val="22"/>
          <w:szCs w:val="22"/>
        </w:rPr>
        <w:t>4.</w:t>
      </w:r>
      <w:r w:rsidR="001128E5">
        <w:rPr>
          <w:rFonts w:ascii="Arial" w:hAnsi="Arial" w:cs="Arial"/>
          <w:caps/>
          <w:sz w:val="22"/>
          <w:szCs w:val="22"/>
        </w:rPr>
        <w:t>3</w:t>
      </w:r>
      <w:r w:rsidR="00A16F36">
        <w:rPr>
          <w:rFonts w:ascii="Arial" w:hAnsi="Arial" w:cs="Arial"/>
          <w:caps/>
          <w:sz w:val="22"/>
          <w:szCs w:val="22"/>
        </w:rPr>
        <w:tab/>
      </w:r>
      <w:r w:rsidR="004C3B5E" w:rsidRPr="00C321D5">
        <w:rPr>
          <w:rFonts w:ascii="Arial" w:hAnsi="Arial" w:cs="Arial"/>
          <w:caps/>
          <w:sz w:val="22"/>
          <w:szCs w:val="22"/>
        </w:rPr>
        <w:t>Odůvodnění potřebnosti a účelnosti investice</w:t>
      </w:r>
      <w:bookmarkEnd w:id="12"/>
    </w:p>
    <w:p w14:paraId="298FBAA3" w14:textId="43930439" w:rsidR="004C3B5E" w:rsidRPr="00C321D5" w:rsidRDefault="00937244" w:rsidP="00584926">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203AA093" w:rsidR="004160DE" w:rsidRPr="00C321D5" w:rsidRDefault="00A13B54" w:rsidP="00584926">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6271D">
        <w:rPr>
          <w:rFonts w:ascii="Arial" w:hAnsi="Arial" w:cs="Arial"/>
        </w:rPr>
        <w:t xml:space="preserve"> </w:t>
      </w:r>
      <w:r w:rsidR="0076271D">
        <w:rPr>
          <w:rFonts w:ascii="Arial" w:hAnsi="Arial" w:cs="Arial"/>
          <w:color w:val="FF0000"/>
        </w:rPr>
        <w:t>(včetně uvedení informací potřebných pro vyhodnocení kritérií věcného hodnocení)</w:t>
      </w:r>
      <w:r w:rsidR="007271C6">
        <w:rPr>
          <w:rFonts w:ascii="Arial" w:hAnsi="Arial" w:cs="Arial"/>
        </w:rPr>
        <w:t>;</w:t>
      </w:r>
    </w:p>
    <w:p w14:paraId="7E5BF48C" w14:textId="33C9A4C2" w:rsidR="00485BF8" w:rsidRPr="0076271D" w:rsidRDefault="00485BF8" w:rsidP="00584926">
      <w:pPr>
        <w:pStyle w:val="Odstavecseseznamem"/>
        <w:numPr>
          <w:ilvl w:val="0"/>
          <w:numId w:val="5"/>
        </w:numPr>
        <w:jc w:val="both"/>
        <w:rPr>
          <w:rFonts w:ascii="Arial" w:hAnsi="Arial" w:cs="Arial"/>
          <w:highlight w:val="lightGray"/>
        </w:rPr>
      </w:pPr>
      <w:r w:rsidRPr="0076271D">
        <w:rPr>
          <w:rFonts w:ascii="Arial" w:hAnsi="Arial" w:cs="Arial"/>
          <w:highlight w:val="lightGray"/>
        </w:rPr>
        <w:t xml:space="preserve">vazba </w:t>
      </w:r>
      <w:r w:rsidR="004160DE" w:rsidRPr="0076271D">
        <w:rPr>
          <w:rFonts w:ascii="Arial" w:hAnsi="Arial" w:cs="Arial"/>
          <w:highlight w:val="lightGray"/>
        </w:rPr>
        <w:t xml:space="preserve">projektu </w:t>
      </w:r>
      <w:r w:rsidRPr="0076271D">
        <w:rPr>
          <w:rFonts w:ascii="Arial" w:hAnsi="Arial" w:cs="Arial"/>
          <w:highlight w:val="lightGray"/>
        </w:rPr>
        <w:t xml:space="preserve">na specifický cíl </w:t>
      </w:r>
      <w:r w:rsidR="00C84B3D" w:rsidRPr="0076271D">
        <w:rPr>
          <w:rFonts w:ascii="Arial" w:hAnsi="Arial" w:cs="Arial"/>
          <w:highlight w:val="lightGray"/>
        </w:rPr>
        <w:t>5</w:t>
      </w:r>
      <w:r w:rsidR="00B23780" w:rsidRPr="0076271D">
        <w:rPr>
          <w:rFonts w:ascii="Arial" w:hAnsi="Arial" w:cs="Arial"/>
          <w:highlight w:val="lightGray"/>
        </w:rPr>
        <w:t>.</w:t>
      </w:r>
      <w:r w:rsidR="00C84B3D" w:rsidRPr="0076271D">
        <w:rPr>
          <w:rFonts w:ascii="Arial" w:hAnsi="Arial" w:cs="Arial"/>
          <w:highlight w:val="lightGray"/>
        </w:rPr>
        <w:t>1</w:t>
      </w:r>
      <w:r w:rsidR="006B1B5E" w:rsidRPr="0076271D">
        <w:rPr>
          <w:rFonts w:ascii="Arial" w:hAnsi="Arial" w:cs="Arial"/>
          <w:highlight w:val="lightGray"/>
        </w:rPr>
        <w:t xml:space="preserve"> a výzvu</w:t>
      </w:r>
      <w:r w:rsidR="007271C6" w:rsidRPr="0076271D">
        <w:rPr>
          <w:rFonts w:ascii="Arial" w:hAnsi="Arial" w:cs="Arial"/>
          <w:highlight w:val="lightGray"/>
        </w:rPr>
        <w:t>;</w:t>
      </w:r>
    </w:p>
    <w:p w14:paraId="705562D5" w14:textId="76D90D3F" w:rsidR="00485BF8" w:rsidRPr="0076271D" w:rsidRDefault="00A13B54" w:rsidP="00584926">
      <w:pPr>
        <w:pStyle w:val="Odstavecseseznamem"/>
        <w:numPr>
          <w:ilvl w:val="0"/>
          <w:numId w:val="5"/>
        </w:numPr>
        <w:jc w:val="both"/>
        <w:rPr>
          <w:rFonts w:ascii="Arial" w:hAnsi="Arial" w:cs="Arial"/>
          <w:highlight w:val="lightGray"/>
        </w:rPr>
      </w:pPr>
      <w:r w:rsidRPr="0076271D">
        <w:rPr>
          <w:rFonts w:ascii="Arial" w:hAnsi="Arial" w:cs="Arial"/>
          <w:highlight w:val="lightGray"/>
        </w:rPr>
        <w:t>i</w:t>
      </w:r>
      <w:r w:rsidR="00B328CC" w:rsidRPr="0076271D">
        <w:rPr>
          <w:rFonts w:ascii="Arial" w:hAnsi="Arial" w:cs="Arial"/>
          <w:highlight w:val="lightGray"/>
        </w:rPr>
        <w:t>dentifikace dopadů a přínosů projektu s důrazem na popis dopadů na cílové skupiny</w:t>
      </w:r>
      <w:r w:rsidR="007271C6" w:rsidRPr="0076271D">
        <w:rPr>
          <w:rFonts w:ascii="Arial" w:hAnsi="Arial" w:cs="Arial"/>
          <w:highlight w:val="lightGray"/>
        </w:rPr>
        <w:t>;</w:t>
      </w:r>
    </w:p>
    <w:p w14:paraId="745D3EC8" w14:textId="421FAF1B" w:rsidR="008F60BD" w:rsidRPr="00E37625" w:rsidRDefault="008F60BD" w:rsidP="00584926">
      <w:pPr>
        <w:pStyle w:val="Odstavecseseznamem"/>
        <w:numPr>
          <w:ilvl w:val="0"/>
          <w:numId w:val="5"/>
        </w:numPr>
        <w:jc w:val="both"/>
      </w:pPr>
      <w:r w:rsidRPr="00E37625">
        <w:rPr>
          <w:rFonts w:ascii="Arial" w:hAnsi="Arial" w:cs="Arial"/>
        </w:rPr>
        <w:t>zdůvodnění potřebnosti stavby, přístavby, nástavby a stavebních úprav (rekonstrukce, modernizace)</w:t>
      </w:r>
      <w:r w:rsidRPr="00E37625">
        <w:t>.</w:t>
      </w:r>
    </w:p>
    <w:p w14:paraId="676AEF67" w14:textId="548D69E3" w:rsidR="00A450F8" w:rsidRPr="00E37625" w:rsidRDefault="00A13B54" w:rsidP="00584926">
      <w:pPr>
        <w:pStyle w:val="Odstavecseseznamem"/>
        <w:numPr>
          <w:ilvl w:val="0"/>
          <w:numId w:val="5"/>
        </w:numPr>
        <w:jc w:val="both"/>
        <w:rPr>
          <w:rFonts w:eastAsiaTheme="minorEastAsia"/>
        </w:rPr>
      </w:pPr>
      <w:r w:rsidRPr="00E37625">
        <w:rPr>
          <w:rFonts w:ascii="Arial" w:hAnsi="Arial" w:cs="Arial"/>
        </w:rPr>
        <w:t>z</w:t>
      </w:r>
      <w:r w:rsidR="004C3B5E" w:rsidRPr="00E37625">
        <w:rPr>
          <w:rFonts w:ascii="Arial" w:hAnsi="Arial" w:cs="Arial"/>
        </w:rPr>
        <w:t>důvodnění potřebnosti pořizovaného vybavení</w:t>
      </w:r>
      <w:r w:rsidR="002C1E2E" w:rsidRPr="00E37625">
        <w:rPr>
          <w:rFonts w:ascii="Arial" w:hAnsi="Arial" w:cs="Arial"/>
        </w:rPr>
        <w:t>/majetku</w:t>
      </w:r>
      <w:r w:rsidR="00BC074E" w:rsidRPr="00E37625">
        <w:rPr>
          <w:rFonts w:ascii="Arial" w:hAnsi="Arial" w:cs="Arial"/>
        </w:rPr>
        <w:t xml:space="preserve"> (</w:t>
      </w:r>
      <w:r w:rsidR="0791C77A" w:rsidRPr="00E37625">
        <w:rPr>
          <w:rFonts w:ascii="Arial" w:hAnsi="Arial" w:cs="Arial"/>
        </w:rPr>
        <w:t>jeho počtu, umístění a zdůvodnění využití v souladu s</w:t>
      </w:r>
      <w:r w:rsidR="00BC074E" w:rsidRPr="00E37625">
        <w:rPr>
          <w:rFonts w:ascii="Arial" w:hAnsi="Arial" w:cs="Arial"/>
        </w:rPr>
        <w:t> </w:t>
      </w:r>
      <w:r w:rsidR="0791C77A" w:rsidRPr="00E37625">
        <w:rPr>
          <w:rFonts w:ascii="Arial" w:hAnsi="Arial" w:cs="Arial"/>
        </w:rPr>
        <w:t>výzvou</w:t>
      </w:r>
      <w:r w:rsidR="00BC074E" w:rsidRPr="00E37625">
        <w:rPr>
          <w:rFonts w:ascii="Arial" w:hAnsi="Arial" w:cs="Arial"/>
        </w:rPr>
        <w:t>)</w:t>
      </w:r>
      <w:r w:rsidR="00A16F36" w:rsidRPr="00E37625">
        <w:rPr>
          <w:rFonts w:ascii="Arial" w:hAnsi="Arial" w:cs="Arial"/>
        </w:rPr>
        <w:t>.</w:t>
      </w:r>
    </w:p>
    <w:p w14:paraId="5E4B74A8" w14:textId="10A558C1" w:rsidR="0047278D" w:rsidRPr="0076271D" w:rsidRDefault="00A16F36" w:rsidP="00584926">
      <w:pPr>
        <w:jc w:val="both"/>
        <w:rPr>
          <w:rFonts w:eastAsiaTheme="minorEastAsia"/>
          <w:highlight w:val="lightGray"/>
        </w:rPr>
      </w:pPr>
      <w:r w:rsidRPr="0076271D">
        <w:rPr>
          <w:rFonts w:ascii="Arial" w:hAnsi="Arial" w:cs="Arial"/>
          <w:highlight w:val="lightGray"/>
        </w:rPr>
        <w:t>P</w:t>
      </w:r>
      <w:r w:rsidR="00A450F8" w:rsidRPr="0076271D">
        <w:rPr>
          <w:rFonts w:ascii="Arial" w:hAnsi="Arial" w:cs="Arial"/>
          <w:highlight w:val="lightGray"/>
        </w:rPr>
        <w:t>opis souladu projektu</w:t>
      </w:r>
      <w:r w:rsidR="0047278D" w:rsidRPr="0076271D">
        <w:rPr>
          <w:rFonts w:ascii="Arial" w:hAnsi="Arial" w:cs="Arial"/>
          <w:highlight w:val="lightGray"/>
        </w:rPr>
        <w:t>:</w:t>
      </w:r>
    </w:p>
    <w:p w14:paraId="030462BD" w14:textId="2F29DF64" w:rsidR="00E37625" w:rsidRPr="0076271D" w:rsidRDefault="0047278D" w:rsidP="00584926">
      <w:pPr>
        <w:pStyle w:val="Odstavecseseznamem"/>
        <w:numPr>
          <w:ilvl w:val="0"/>
          <w:numId w:val="16"/>
        </w:numPr>
        <w:jc w:val="both"/>
        <w:rPr>
          <w:rFonts w:eastAsiaTheme="minorEastAsia"/>
          <w:highlight w:val="lightGray"/>
        </w:rPr>
      </w:pPr>
      <w:r w:rsidRPr="0076271D">
        <w:rPr>
          <w:rFonts w:ascii="Arial" w:hAnsi="Arial" w:cs="Arial"/>
          <w:highlight w:val="lightGray"/>
        </w:rPr>
        <w:t xml:space="preserve">se </w:t>
      </w:r>
      <w:r w:rsidR="00755B85" w:rsidRPr="0076271D">
        <w:rPr>
          <w:rFonts w:ascii="Arial" w:hAnsi="Arial" w:cs="Arial"/>
          <w:highlight w:val="lightGray"/>
        </w:rPr>
        <w:t>Strategií rozvoje cestovního ruchu ČR 2021-2030, prioritní okruh 2</w:t>
      </w:r>
      <w:r w:rsidR="00A42E03" w:rsidRPr="0076271D">
        <w:rPr>
          <w:rFonts w:ascii="Arial" w:hAnsi="Arial" w:cs="Arial"/>
          <w:highlight w:val="lightGray"/>
        </w:rPr>
        <w:t>.</w:t>
      </w:r>
    </w:p>
    <w:p w14:paraId="376D1645" w14:textId="2F8AF443" w:rsidR="0047278D" w:rsidRPr="00A16F36" w:rsidRDefault="00A16F36" w:rsidP="00584926">
      <w:pPr>
        <w:jc w:val="both"/>
        <w:rPr>
          <w:rStyle w:val="Odkaznakoment"/>
          <w:rFonts w:ascii="Arial" w:hAnsi="Arial" w:cs="Arial"/>
          <w:sz w:val="22"/>
          <w:szCs w:val="22"/>
        </w:rPr>
      </w:pPr>
      <w:r>
        <w:rPr>
          <w:rFonts w:ascii="Arial" w:hAnsi="Arial" w:cs="Arial"/>
          <w:color w:val="242424"/>
          <w:shd w:val="clear" w:color="auto" w:fill="FFFFFF"/>
        </w:rPr>
        <w:t>P</w:t>
      </w:r>
      <w:r w:rsidR="001E49BC" w:rsidRPr="008B21F9">
        <w:rPr>
          <w:rFonts w:ascii="Arial" w:hAnsi="Arial" w:cs="Arial"/>
          <w:color w:val="242424"/>
          <w:shd w:val="clear" w:color="auto" w:fill="FFFFFF"/>
        </w:rPr>
        <w:t>opište naplnění specifických požadavků na podporovanou aktivitu</w:t>
      </w:r>
      <w:r w:rsidR="0047278D" w:rsidRPr="00A16F36">
        <w:rPr>
          <w:rStyle w:val="Odkaznakoment"/>
          <w:rFonts w:ascii="Arial" w:hAnsi="Arial" w:cs="Arial"/>
        </w:rPr>
        <w:t xml:space="preserve">: </w:t>
      </w:r>
    </w:p>
    <w:p w14:paraId="67601196" w14:textId="1EF0D21B" w:rsidR="0047278D" w:rsidRPr="0047278D" w:rsidRDefault="0047278D" w:rsidP="00584926">
      <w:pPr>
        <w:pStyle w:val="Odstavecseseznamem"/>
        <w:numPr>
          <w:ilvl w:val="0"/>
          <w:numId w:val="17"/>
        </w:numPr>
        <w:jc w:val="both"/>
        <w:rPr>
          <w:rFonts w:ascii="Arial" w:hAnsi="Arial" w:cs="Arial"/>
          <w:color w:val="242424"/>
          <w:shd w:val="clear" w:color="auto" w:fill="FFFFFF"/>
        </w:rPr>
      </w:pPr>
      <w:r w:rsidRPr="0047278D">
        <w:rPr>
          <w:rFonts w:ascii="Arial" w:hAnsi="Arial" w:cs="Arial"/>
        </w:rPr>
        <w:t>zdůvodnění realizace (umístění, počtu, technického řešení) parkoviště pro vozidla</w:t>
      </w:r>
      <w:r w:rsidR="00BC6F3B">
        <w:rPr>
          <w:rFonts w:ascii="Arial" w:hAnsi="Arial" w:cs="Arial"/>
        </w:rPr>
        <w:t xml:space="preserve"> a zdůvodnění nedostatečných stávajících kapacit</w:t>
      </w:r>
      <w:r w:rsidR="008F60BD">
        <w:rPr>
          <w:rFonts w:ascii="Arial" w:hAnsi="Arial" w:cs="Arial"/>
        </w:rPr>
        <w:t>;</w:t>
      </w:r>
    </w:p>
    <w:p w14:paraId="5D8DF53F" w14:textId="164C23B9" w:rsidR="00BE2E3A" w:rsidRPr="00BE2E3A" w:rsidRDefault="00BE2E3A" w:rsidP="00584926">
      <w:pPr>
        <w:pStyle w:val="Odstavecseseznamem"/>
        <w:numPr>
          <w:ilvl w:val="0"/>
          <w:numId w:val="17"/>
        </w:numPr>
        <w:jc w:val="both"/>
        <w:rPr>
          <w:rFonts w:ascii="Arial" w:hAnsi="Arial" w:cs="Arial"/>
        </w:rPr>
      </w:pPr>
      <w:r>
        <w:rPr>
          <w:rFonts w:ascii="Arial" w:hAnsi="Arial" w:cs="Arial"/>
        </w:rPr>
        <w:t>p</w:t>
      </w:r>
      <w:r w:rsidRPr="00BE2E3A">
        <w:rPr>
          <w:rFonts w:ascii="Arial" w:hAnsi="Arial" w:cs="Arial"/>
        </w:rPr>
        <w:t>opis návaznosti parkoviště na existující nebo novou značenou turistickou trasu</w:t>
      </w:r>
      <w:r w:rsidR="007D4261">
        <w:rPr>
          <w:rFonts w:ascii="Arial" w:hAnsi="Arial" w:cs="Arial"/>
        </w:rPr>
        <w:t xml:space="preserve"> nebo existující naučnou stezku</w:t>
      </w:r>
      <w:r>
        <w:rPr>
          <w:rFonts w:ascii="Arial" w:hAnsi="Arial" w:cs="Arial"/>
        </w:rPr>
        <w:t>;</w:t>
      </w:r>
      <w:r w:rsidRPr="00BE2E3A">
        <w:rPr>
          <w:rFonts w:ascii="Arial" w:hAnsi="Arial" w:cs="Arial"/>
        </w:rPr>
        <w:t xml:space="preserve"> </w:t>
      </w:r>
    </w:p>
    <w:p w14:paraId="296CD173" w14:textId="17B91B1F" w:rsidR="0047278D" w:rsidRDefault="0047278D" w:rsidP="00584926">
      <w:pPr>
        <w:pStyle w:val="Odstavecseseznamem"/>
        <w:numPr>
          <w:ilvl w:val="0"/>
          <w:numId w:val="17"/>
        </w:numPr>
        <w:jc w:val="both"/>
        <w:rPr>
          <w:rFonts w:ascii="Arial" w:hAnsi="Arial" w:cs="Arial"/>
        </w:rPr>
      </w:pPr>
      <w:r w:rsidRPr="00840D2A">
        <w:rPr>
          <w:rFonts w:ascii="Arial" w:hAnsi="Arial" w:cs="Arial"/>
        </w:rPr>
        <w:lastRenderedPageBreak/>
        <w:t>zdůvodněn</w:t>
      </w:r>
      <w:r>
        <w:rPr>
          <w:rFonts w:ascii="Arial" w:hAnsi="Arial" w:cs="Arial"/>
        </w:rPr>
        <w:t>í realizace (umístění, počtu, technického řešení)</w:t>
      </w:r>
      <w:r w:rsidRPr="00840D2A">
        <w:rPr>
          <w:rFonts w:ascii="Arial" w:hAnsi="Arial" w:cs="Arial"/>
        </w:rPr>
        <w:t xml:space="preserve"> parkovací</w:t>
      </w:r>
      <w:r>
        <w:rPr>
          <w:rFonts w:ascii="Arial" w:hAnsi="Arial" w:cs="Arial"/>
        </w:rPr>
        <w:t>ch</w:t>
      </w:r>
      <w:r w:rsidRPr="00840D2A">
        <w:rPr>
          <w:rFonts w:ascii="Arial" w:hAnsi="Arial" w:cs="Arial"/>
        </w:rPr>
        <w:t xml:space="preserve"> míst pro jízdní kola</w:t>
      </w:r>
      <w:r w:rsidR="008F60BD">
        <w:rPr>
          <w:rFonts w:ascii="Arial" w:hAnsi="Arial" w:cs="Arial"/>
        </w:rPr>
        <w:t>;</w:t>
      </w:r>
    </w:p>
    <w:p w14:paraId="36347216" w14:textId="27E8D56B" w:rsidR="00B35C52" w:rsidRDefault="00B35C52" w:rsidP="00584926">
      <w:pPr>
        <w:pStyle w:val="Odstavecseseznamem"/>
        <w:numPr>
          <w:ilvl w:val="0"/>
          <w:numId w:val="17"/>
        </w:numPr>
        <w:jc w:val="both"/>
        <w:rPr>
          <w:rFonts w:ascii="Arial" w:hAnsi="Arial" w:cs="Arial"/>
        </w:rPr>
      </w:pPr>
      <w:r>
        <w:rPr>
          <w:rFonts w:ascii="Arial" w:hAnsi="Arial" w:cs="Arial"/>
        </w:rPr>
        <w:t xml:space="preserve">popis spolupráce </w:t>
      </w:r>
      <w:r w:rsidRPr="00B35C52">
        <w:rPr>
          <w:rFonts w:ascii="Arial" w:hAnsi="Arial" w:cs="Arial"/>
        </w:rPr>
        <w:t xml:space="preserve">s Klubem českých turistů </w:t>
      </w:r>
      <w:r>
        <w:rPr>
          <w:rFonts w:ascii="Arial" w:hAnsi="Arial" w:cs="Arial"/>
        </w:rPr>
        <w:t>v</w:t>
      </w:r>
      <w:r w:rsidRPr="00B35C52">
        <w:rPr>
          <w:rFonts w:ascii="Arial" w:hAnsi="Arial" w:cs="Arial"/>
        </w:rPr>
        <w:t> případě vybudování / vyznačení nových značených turistických tras a přetrasování značených turistických tras</w:t>
      </w:r>
      <w:r w:rsidR="007958DA">
        <w:rPr>
          <w:rFonts w:ascii="Arial" w:hAnsi="Arial" w:cs="Arial"/>
        </w:rPr>
        <w:t>;</w:t>
      </w:r>
      <w:r w:rsidRPr="00B35C52">
        <w:rPr>
          <w:rFonts w:ascii="Arial" w:hAnsi="Arial" w:cs="Arial"/>
        </w:rPr>
        <w:t xml:space="preserve"> </w:t>
      </w:r>
    </w:p>
    <w:p w14:paraId="54FE9A8B" w14:textId="2EE1C063" w:rsidR="00A653D1" w:rsidRPr="004A3437" w:rsidRDefault="00A653D1" w:rsidP="00584926">
      <w:pPr>
        <w:pStyle w:val="Odstavecseseznamem"/>
        <w:numPr>
          <w:ilvl w:val="0"/>
          <w:numId w:val="17"/>
        </w:numPr>
        <w:jc w:val="both"/>
        <w:rPr>
          <w:rFonts w:ascii="Arial" w:hAnsi="Arial" w:cs="Arial"/>
        </w:rPr>
      </w:pPr>
      <w:r>
        <w:rPr>
          <w:rFonts w:ascii="Arial" w:hAnsi="Arial" w:cs="Arial"/>
        </w:rPr>
        <w:t xml:space="preserve">u doprovodné infrastruktury </w:t>
      </w:r>
      <w:r w:rsidRPr="004A3437">
        <w:rPr>
          <w:rFonts w:ascii="Arial" w:hAnsi="Arial" w:cs="Arial"/>
        </w:rPr>
        <w:t>cestovního ruchu</w:t>
      </w:r>
      <w:r w:rsidR="004A3437" w:rsidRPr="004A3437">
        <w:rPr>
          <w:rFonts w:ascii="Arial" w:hAnsi="Arial" w:cs="Arial"/>
        </w:rPr>
        <w:t xml:space="preserve"> (odpočívadla, sociální zařízení, parkoviště) u</w:t>
      </w:r>
      <w:r w:rsidRPr="004A3437">
        <w:rPr>
          <w:rFonts w:ascii="Arial" w:hAnsi="Arial" w:cs="Arial"/>
        </w:rPr>
        <w:t xml:space="preserve">veďte počet metrů po přístupových komunikacích k turistickým trasám a atraktivitám, </w:t>
      </w:r>
    </w:p>
    <w:p w14:paraId="2282F468" w14:textId="03DF6E45" w:rsidR="00764E10" w:rsidRDefault="00764E10" w:rsidP="00584926">
      <w:pPr>
        <w:pStyle w:val="Odstavecseseznamem"/>
        <w:numPr>
          <w:ilvl w:val="0"/>
          <w:numId w:val="17"/>
        </w:numPr>
        <w:jc w:val="both"/>
        <w:rPr>
          <w:rFonts w:ascii="Arial" w:hAnsi="Arial" w:cs="Arial"/>
          <w:color w:val="242424"/>
          <w:shd w:val="clear" w:color="auto" w:fill="FFFFFF"/>
        </w:rPr>
      </w:pPr>
      <w:r>
        <w:rPr>
          <w:rFonts w:ascii="Arial" w:hAnsi="Arial" w:cs="Arial"/>
        </w:rPr>
        <w:t xml:space="preserve">zdůvodnění </w:t>
      </w:r>
      <w:r w:rsidRPr="00764E10">
        <w:rPr>
          <w:rFonts w:ascii="Arial" w:hAnsi="Arial" w:cs="Arial"/>
        </w:rPr>
        <w:t xml:space="preserve">příspěvku projektu k </w:t>
      </w:r>
      <w:r w:rsidRPr="008B21F9">
        <w:rPr>
          <w:rFonts w:ascii="Arial" w:hAnsi="Arial" w:cs="Arial"/>
        </w:rPr>
        <w:t>rozprostření/usměrnění návštěvnosti, snížení negativních dopadů cestovního ruchu na daném území nebo k řešení sezónnosti cestovního ruchu;</w:t>
      </w:r>
    </w:p>
    <w:p w14:paraId="001D2B77" w14:textId="2EF35B75" w:rsidR="00631EC4" w:rsidRDefault="0047278D" w:rsidP="00584926">
      <w:pPr>
        <w:pStyle w:val="Odstavecseseznamem"/>
        <w:numPr>
          <w:ilvl w:val="0"/>
          <w:numId w:val="17"/>
        </w:numPr>
        <w:jc w:val="both"/>
        <w:rPr>
          <w:rFonts w:ascii="Arial" w:hAnsi="Arial" w:cs="Arial"/>
        </w:rPr>
      </w:pPr>
      <w:r w:rsidRPr="004A3437">
        <w:rPr>
          <w:rFonts w:ascii="Arial" w:hAnsi="Arial" w:cs="Arial"/>
        </w:rPr>
        <w:t>u projektů realizovaných v</w:t>
      </w:r>
      <w:r w:rsidR="004A3437">
        <w:rPr>
          <w:rFonts w:ascii="Arial" w:hAnsi="Arial" w:cs="Arial"/>
        </w:rPr>
        <w:t>e zvláště chráněných územích</w:t>
      </w:r>
      <w:r w:rsidRPr="004A3437">
        <w:rPr>
          <w:rFonts w:ascii="Arial" w:hAnsi="Arial" w:cs="Arial"/>
        </w:rPr>
        <w:t xml:space="preserve"> podrobný popis výstupů návštěvnické infrastruktury, ze kterého je zřejm</w:t>
      </w:r>
      <w:r w:rsidR="004A3437">
        <w:rPr>
          <w:rFonts w:ascii="Arial" w:hAnsi="Arial" w:cs="Arial"/>
        </w:rPr>
        <w:t>é</w:t>
      </w:r>
      <w:r w:rsidRPr="004A3437">
        <w:rPr>
          <w:rFonts w:ascii="Arial" w:hAnsi="Arial" w:cs="Arial"/>
        </w:rPr>
        <w:t xml:space="preserve"> pouze</w:t>
      </w:r>
      <w:r w:rsidRPr="007605F3">
        <w:rPr>
          <w:rFonts w:ascii="Arial" w:hAnsi="Arial" w:cs="Arial"/>
        </w:rPr>
        <w:t xml:space="preserve"> </w:t>
      </w:r>
      <w:r>
        <w:rPr>
          <w:rFonts w:ascii="Arial" w:hAnsi="Arial" w:cs="Arial"/>
        </w:rPr>
        <w:t xml:space="preserve">doplňkové zaměření na </w:t>
      </w:r>
      <w:r w:rsidRPr="007605F3">
        <w:rPr>
          <w:rFonts w:ascii="Arial" w:hAnsi="Arial" w:cs="Arial"/>
        </w:rPr>
        <w:t>interpretaci daného území s přírodními fenomény nebo na předmět ochrany daných území</w:t>
      </w:r>
      <w:r w:rsidR="0056505C" w:rsidRPr="008B21F9">
        <w:rPr>
          <w:rFonts w:ascii="Arial" w:hAnsi="Arial" w:cs="Arial"/>
        </w:rPr>
        <w:t>;</w:t>
      </w:r>
    </w:p>
    <w:p w14:paraId="2E8B70CC" w14:textId="76054AA6" w:rsidR="00584926" w:rsidRDefault="0056505C" w:rsidP="00584926">
      <w:pPr>
        <w:pStyle w:val="Odstavecseseznamem"/>
        <w:numPr>
          <w:ilvl w:val="0"/>
          <w:numId w:val="17"/>
        </w:numPr>
        <w:jc w:val="both"/>
        <w:rPr>
          <w:rFonts w:ascii="Arial" w:hAnsi="Arial" w:cs="Arial"/>
          <w:color w:val="000000" w:themeColor="text1"/>
          <w:shd w:val="clear" w:color="auto" w:fill="FFFFFF"/>
        </w:rPr>
      </w:pPr>
      <w:r w:rsidRPr="00584926">
        <w:rPr>
          <w:rStyle w:val="Odkaznakoment"/>
          <w:rFonts w:ascii="Arial" w:hAnsi="Arial" w:cs="Arial"/>
          <w:sz w:val="22"/>
          <w:szCs w:val="22"/>
        </w:rPr>
        <w:t>u projektů turistických tras hypertextový odkaz na web obce (úřadu), kde je zveřejněn aktuálně platný územní plán.</w:t>
      </w:r>
    </w:p>
    <w:p w14:paraId="536E43EC" w14:textId="5387A076" w:rsidR="00584926" w:rsidRPr="00584926" w:rsidRDefault="00684E75" w:rsidP="00684E75">
      <w:pPr>
        <w:pStyle w:val="Odstavecseseznamem"/>
        <w:ind w:left="0"/>
        <w:jc w:val="both"/>
        <w:rPr>
          <w:rFonts w:ascii="Arial" w:hAnsi="Arial" w:cs="Arial"/>
          <w:color w:val="000000" w:themeColor="text1"/>
          <w:shd w:val="clear" w:color="auto" w:fill="FFFFFF"/>
        </w:rPr>
      </w:pPr>
      <w:r>
        <w:rPr>
          <w:rFonts w:ascii="Arial" w:hAnsi="Arial" w:cs="Arial"/>
          <w:color w:val="000000" w:themeColor="text1"/>
          <w:shd w:val="clear" w:color="auto" w:fill="FFFFFF"/>
        </w:rPr>
        <w:t>P</w:t>
      </w:r>
      <w:r w:rsidR="00AC119B" w:rsidRPr="00584926">
        <w:rPr>
          <w:rFonts w:ascii="Arial" w:hAnsi="Arial" w:cs="Arial"/>
          <w:color w:val="000000" w:themeColor="text1"/>
          <w:shd w:val="clear" w:color="auto" w:fill="FFFFFF"/>
        </w:rPr>
        <w:t xml:space="preserve">opis terénních dispozic a dalších podmínek přístupnosti/dostupnosti návštěvnické infrastruktury pro co nejširší skupiny obyvatel. </w:t>
      </w:r>
      <w:r w:rsidR="00A16F36" w:rsidRPr="00584926">
        <w:rPr>
          <w:rFonts w:ascii="Arial" w:hAnsi="Arial" w:cs="Arial"/>
          <w:color w:val="000000" w:themeColor="text1"/>
          <w:shd w:val="clear" w:color="auto" w:fill="FFFFFF"/>
        </w:rPr>
        <w:t>P</w:t>
      </w:r>
      <w:r w:rsidR="001E49BC" w:rsidRPr="00584926">
        <w:rPr>
          <w:rFonts w:ascii="Arial" w:hAnsi="Arial" w:cs="Arial"/>
          <w:color w:val="000000" w:themeColor="text1"/>
          <w:shd w:val="clear" w:color="auto" w:fill="FFFFFF"/>
        </w:rPr>
        <w:t>opište možnosti alternativních řešení</w:t>
      </w:r>
      <w:r w:rsidR="00080FA4" w:rsidRPr="00584926">
        <w:rPr>
          <w:rFonts w:ascii="Arial" w:hAnsi="Arial" w:cs="Arial"/>
          <w:color w:val="000000" w:themeColor="text1"/>
          <w:shd w:val="clear" w:color="auto" w:fill="FFFFFF"/>
        </w:rPr>
        <w:t>:</w:t>
      </w:r>
    </w:p>
    <w:p w14:paraId="3E505A19" w14:textId="77777777" w:rsidR="00584926" w:rsidRDefault="00584926" w:rsidP="00584926">
      <w:pPr>
        <w:pStyle w:val="Odstavecseseznamem"/>
        <w:numPr>
          <w:ilvl w:val="0"/>
          <w:numId w:val="32"/>
        </w:numPr>
        <w:jc w:val="both"/>
        <w:rPr>
          <w:rFonts w:ascii="Arial" w:hAnsi="Arial" w:cs="Arial"/>
        </w:rPr>
      </w:pPr>
      <w:r w:rsidRPr="002A678F">
        <w:rPr>
          <w:rFonts w:ascii="Arial" w:hAnsi="Arial" w:cs="Arial"/>
        </w:rPr>
        <w:t>zdůvodnění, proč byla nulová varianta (ponechání stávajícího stavu) posouzena jako nevyhovující,</w:t>
      </w:r>
    </w:p>
    <w:p w14:paraId="63A80203" w14:textId="77777777" w:rsidR="00584926" w:rsidRDefault="00584926" w:rsidP="00584926">
      <w:pPr>
        <w:pStyle w:val="Odstavecseseznamem"/>
        <w:numPr>
          <w:ilvl w:val="0"/>
          <w:numId w:val="32"/>
        </w:numPr>
        <w:jc w:val="both"/>
        <w:rPr>
          <w:rFonts w:ascii="Arial" w:hAnsi="Arial" w:cs="Arial"/>
        </w:rPr>
      </w:pPr>
      <w:r w:rsidRPr="00584926">
        <w:rPr>
          <w:rFonts w:ascii="Arial" w:hAnsi="Arial" w:cs="Arial"/>
        </w:rPr>
        <w:t>popis alternativních řešení a jejich slabé a silné stránky,</w:t>
      </w:r>
    </w:p>
    <w:p w14:paraId="71E705FE" w14:textId="77777777" w:rsidR="00584926" w:rsidRDefault="00584926" w:rsidP="00584926">
      <w:pPr>
        <w:pStyle w:val="Odstavecseseznamem"/>
        <w:numPr>
          <w:ilvl w:val="0"/>
          <w:numId w:val="32"/>
        </w:numPr>
        <w:jc w:val="both"/>
        <w:rPr>
          <w:rFonts w:ascii="Arial" w:hAnsi="Arial" w:cs="Arial"/>
        </w:rPr>
      </w:pPr>
      <w:r w:rsidRPr="00584926">
        <w:rPr>
          <w:rFonts w:ascii="Arial" w:hAnsi="Arial" w:cs="Arial"/>
        </w:rPr>
        <w:t>porovnání alternativ,</w:t>
      </w:r>
    </w:p>
    <w:p w14:paraId="007B0376" w14:textId="77A78D5C" w:rsidR="00584926" w:rsidRPr="00584926" w:rsidRDefault="00584926" w:rsidP="00584926">
      <w:pPr>
        <w:pStyle w:val="Odstavecseseznamem"/>
        <w:numPr>
          <w:ilvl w:val="0"/>
          <w:numId w:val="32"/>
        </w:numPr>
        <w:jc w:val="both"/>
        <w:rPr>
          <w:rFonts w:ascii="Arial" w:hAnsi="Arial" w:cs="Arial"/>
        </w:rPr>
      </w:pPr>
      <w:r w:rsidRPr="00584926">
        <w:rPr>
          <w:rFonts w:ascii="Arial" w:hAnsi="Arial" w:cs="Arial"/>
        </w:rPr>
        <w:t>zdůvodnění vybrané alternativy, zejména zdůvodnění hospodárnosti, účelnosti</w:t>
      </w:r>
      <w:r w:rsidRPr="00584926">
        <w:rPr>
          <w:rFonts w:ascii="Arial" w:hAnsi="Arial" w:cs="Arial"/>
        </w:rPr>
        <w:br/>
        <w:t>a efektivnosti vybrané alternativy.</w:t>
      </w:r>
    </w:p>
    <w:p w14:paraId="57AE058A" w14:textId="0CCEC2AC" w:rsidR="00B328CC" w:rsidRPr="00C321D5" w:rsidRDefault="005A02AC" w:rsidP="001E49BC">
      <w:pPr>
        <w:pStyle w:val="Nadpis1"/>
        <w:jc w:val="both"/>
        <w:rPr>
          <w:rFonts w:ascii="Arial" w:hAnsi="Arial" w:cs="Arial"/>
          <w:caps/>
          <w:sz w:val="22"/>
          <w:szCs w:val="22"/>
        </w:rPr>
      </w:pPr>
      <w:bookmarkStart w:id="13" w:name="_Toc66785517"/>
      <w:bookmarkStart w:id="14" w:name="_Toc139285276"/>
      <w:r w:rsidRPr="00C321D5">
        <w:rPr>
          <w:rFonts w:ascii="Arial" w:hAnsi="Arial" w:cs="Arial"/>
          <w:caps/>
          <w:sz w:val="22"/>
          <w:szCs w:val="22"/>
        </w:rPr>
        <w:t>4.</w:t>
      </w:r>
      <w:r w:rsidR="003F1A6C">
        <w:rPr>
          <w:rFonts w:ascii="Arial" w:hAnsi="Arial" w:cs="Arial"/>
          <w:caps/>
          <w:sz w:val="22"/>
          <w:szCs w:val="22"/>
        </w:rPr>
        <w:t>4</w:t>
      </w:r>
      <w:r w:rsidR="00A16F36">
        <w:rPr>
          <w:rFonts w:ascii="Arial" w:hAnsi="Arial" w:cs="Arial"/>
          <w:caps/>
          <w:sz w:val="22"/>
          <w:szCs w:val="22"/>
        </w:rPr>
        <w:tab/>
      </w:r>
      <w:r w:rsidR="00B328CC" w:rsidRPr="00C321D5">
        <w:rPr>
          <w:rFonts w:ascii="Arial" w:hAnsi="Arial" w:cs="Arial"/>
          <w:caps/>
          <w:sz w:val="22"/>
          <w:szCs w:val="22"/>
        </w:rPr>
        <w:t>harmonogram realizace projektu</w:t>
      </w:r>
      <w:bookmarkEnd w:id="13"/>
      <w:bookmarkEnd w:id="14"/>
    </w:p>
    <w:p w14:paraId="4A175394" w14:textId="525E282A" w:rsidR="00B328CC"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DC7BED">
        <w:rPr>
          <w:rFonts w:ascii="Arial" w:hAnsi="Arial" w:cs="Arial"/>
        </w:rPr>
        <w:t xml:space="preserve">, </w:t>
      </w:r>
      <w:r w:rsidR="00DC7BED" w:rsidRPr="00DC7BED">
        <w:rPr>
          <w:rFonts w:ascii="Arial" w:hAnsi="Arial" w:cs="Arial"/>
        </w:rPr>
        <w:t xml:space="preserve">vč. uvedení termínů </w:t>
      </w:r>
      <w:r w:rsidR="00A86C50" w:rsidRPr="00A86C50">
        <w:rPr>
          <w:rFonts w:ascii="Arial" w:hAnsi="Arial" w:cs="Arial"/>
        </w:rPr>
        <w:t>zahájení a ukončení</w:t>
      </w:r>
      <w:r w:rsidR="00A86C50" w:rsidRPr="00DC7BED">
        <w:rPr>
          <w:rFonts w:ascii="Arial" w:hAnsi="Arial" w:cs="Arial"/>
        </w:rPr>
        <w:t xml:space="preserve"> </w:t>
      </w:r>
      <w:r w:rsidR="00DC7BED" w:rsidRPr="00DC7BED">
        <w:rPr>
          <w:rFonts w:ascii="Arial" w:hAnsi="Arial" w:cs="Arial"/>
        </w:rPr>
        <w:t>sledovaných období.</w:t>
      </w:r>
      <w:r w:rsidRPr="00C321D5">
        <w:rPr>
          <w:rFonts w:ascii="Arial" w:hAnsi="Arial" w:cs="Arial"/>
        </w:rPr>
        <w:t xml:space="preserve">   </w:t>
      </w:r>
    </w:p>
    <w:p w14:paraId="0329D8DC" w14:textId="77777777" w:rsidR="0076271D" w:rsidRPr="00B96445" w:rsidRDefault="0076271D" w:rsidP="0076271D">
      <w:pPr>
        <w:spacing w:before="120"/>
        <w:jc w:val="both"/>
        <w:rPr>
          <w:rFonts w:ascii="Arial" w:hAnsi="Arial" w:cs="Arial"/>
          <w:color w:val="FF0000"/>
        </w:rPr>
      </w:pPr>
      <w:r w:rsidRPr="00B96445">
        <w:rPr>
          <w:rFonts w:ascii="Arial" w:hAnsi="Arial" w:cs="Arial"/>
          <w:color w:val="FF0000"/>
        </w:rPr>
        <w:t xml:space="preserve">Uveďte, zda je termín ukončení realizace </w:t>
      </w:r>
      <w:r>
        <w:rPr>
          <w:rFonts w:ascii="Arial" w:hAnsi="Arial" w:cs="Arial"/>
          <w:color w:val="FF0000"/>
        </w:rPr>
        <w:t>projektu</w:t>
      </w:r>
      <w:r w:rsidRPr="00B96445">
        <w:rPr>
          <w:rFonts w:ascii="Arial" w:hAnsi="Arial" w:cs="Arial"/>
          <w:color w:val="FF0000"/>
        </w:rPr>
        <w:t xml:space="preserve"> stanoven po datu podání Žádosti o podporu do MS2021</w:t>
      </w:r>
      <w:proofErr w:type="gramStart"/>
      <w:r w:rsidRPr="00B96445">
        <w:rPr>
          <w:rFonts w:ascii="Arial" w:hAnsi="Arial" w:cs="Arial"/>
          <w:color w:val="FF0000"/>
        </w:rPr>
        <w:t>+.</w:t>
      </w:r>
      <w:r>
        <w:rPr>
          <w:rFonts w:ascii="Arial" w:hAnsi="Arial" w:cs="Arial"/>
          <w:color w:val="FF0000"/>
        </w:rPr>
        <w:t>*</w:t>
      </w:r>
      <w:proofErr w:type="gramEnd"/>
    </w:p>
    <w:p w14:paraId="77710F3D" w14:textId="77777777" w:rsidR="0076271D" w:rsidRPr="00C321D5" w:rsidRDefault="0076271D" w:rsidP="0076271D">
      <w:pPr>
        <w:spacing w:before="120"/>
        <w:jc w:val="both"/>
        <w:rPr>
          <w:rFonts w:ascii="Arial" w:hAnsi="Arial" w:cs="Arial"/>
        </w:rPr>
      </w:pPr>
      <w:r w:rsidRPr="00C321D5">
        <w:rPr>
          <w:rFonts w:ascii="Arial" w:hAnsi="Arial" w:cs="Arial"/>
        </w:rPr>
        <w:t xml:space="preserve">   </w:t>
      </w:r>
      <w:r>
        <w:rPr>
          <w:rFonts w:ascii="Arial" w:hAnsi="Arial" w:cs="Arial"/>
          <w:color w:val="FF0000"/>
        </w:rPr>
        <w:t xml:space="preserve">* </w:t>
      </w:r>
      <w:r w:rsidRPr="005C7CC2">
        <w:rPr>
          <w:rFonts w:ascii="Arial" w:hAnsi="Arial" w:cs="Arial"/>
          <w:i/>
          <w:iCs/>
          <w:color w:val="FF0000"/>
        </w:rPr>
        <w:t xml:space="preserve">Předpokládaná doba do podání žádosti o podporu je 90-140 PD od </w:t>
      </w:r>
      <w:r>
        <w:rPr>
          <w:rFonts w:ascii="Arial" w:hAnsi="Arial" w:cs="Arial"/>
          <w:i/>
          <w:iCs/>
          <w:color w:val="FF0000"/>
        </w:rPr>
        <w:t>data pro ukončení příjmu projektových záměrů na MAS</w:t>
      </w:r>
      <w:r w:rsidRPr="005C7CC2">
        <w:rPr>
          <w:rFonts w:ascii="Arial" w:hAnsi="Arial" w:cs="Arial"/>
          <w:i/>
          <w:iCs/>
          <w:color w:val="FF0000"/>
        </w:rPr>
        <w:t xml:space="preserve">. Časové rozmezí může žadatel ovlivnit rychlostí zpracování Žádosti o podporu do MS2021+ a nasdílení zástupci MAS (uvedený v příslušné výzvě) </w:t>
      </w:r>
      <w:r>
        <w:rPr>
          <w:rFonts w:ascii="Arial" w:hAnsi="Arial" w:cs="Arial"/>
          <w:i/>
          <w:iCs/>
          <w:color w:val="FF0000"/>
        </w:rPr>
        <w:t xml:space="preserve">k </w:t>
      </w:r>
      <w:proofErr w:type="spellStart"/>
      <w:r>
        <w:rPr>
          <w:rFonts w:ascii="Arial" w:hAnsi="Arial" w:cs="Arial"/>
          <w:i/>
          <w:iCs/>
          <w:color w:val="FF0000"/>
        </w:rPr>
        <w:t>připodepsání</w:t>
      </w:r>
      <w:proofErr w:type="spellEnd"/>
      <w:r w:rsidRPr="005C7CC2">
        <w:rPr>
          <w:rFonts w:ascii="Arial" w:hAnsi="Arial" w:cs="Arial"/>
          <w:i/>
          <w:iCs/>
          <w:color w:val="FF0000"/>
        </w:rPr>
        <w:t>.</w:t>
      </w:r>
    </w:p>
    <w:p w14:paraId="5EA1BF7E" w14:textId="625B32DE" w:rsidR="00574DFF" w:rsidRPr="00C321D5" w:rsidRDefault="005A02AC" w:rsidP="00294A31">
      <w:pPr>
        <w:pStyle w:val="Nadpis1"/>
        <w:jc w:val="both"/>
        <w:rPr>
          <w:rFonts w:ascii="Arial" w:hAnsi="Arial" w:cs="Arial"/>
          <w:sz w:val="22"/>
          <w:szCs w:val="22"/>
        </w:rPr>
      </w:pPr>
      <w:bookmarkStart w:id="15" w:name="_Toc66785518"/>
      <w:bookmarkStart w:id="16" w:name="_Toc139285277"/>
      <w:r w:rsidRPr="00C321D5">
        <w:rPr>
          <w:rFonts w:ascii="Arial" w:hAnsi="Arial" w:cs="Arial"/>
          <w:sz w:val="22"/>
          <w:szCs w:val="22"/>
        </w:rPr>
        <w:t>4.</w:t>
      </w:r>
      <w:r w:rsidR="003F1A6C">
        <w:rPr>
          <w:rFonts w:ascii="Arial" w:hAnsi="Arial" w:cs="Arial"/>
          <w:sz w:val="22"/>
          <w:szCs w:val="22"/>
        </w:rPr>
        <w:t>5</w:t>
      </w:r>
      <w:r w:rsidR="00A16F36">
        <w:rPr>
          <w:rFonts w:ascii="Arial" w:hAnsi="Arial" w:cs="Arial"/>
          <w:sz w:val="22"/>
          <w:szCs w:val="22"/>
        </w:rPr>
        <w:tab/>
      </w:r>
      <w:r w:rsidR="00540048">
        <w:rPr>
          <w:rFonts w:ascii="Arial" w:hAnsi="Arial" w:cs="Arial"/>
          <w:sz w:val="22"/>
          <w:szCs w:val="22"/>
        </w:rPr>
        <w:t>P</w:t>
      </w:r>
      <w:r w:rsidR="00574DFF" w:rsidRPr="00C321D5">
        <w:rPr>
          <w:rFonts w:ascii="Arial" w:hAnsi="Arial" w:cs="Arial"/>
          <w:sz w:val="22"/>
          <w:szCs w:val="22"/>
        </w:rPr>
        <w:t>ŘIPRAVENOST PROJEKTU K REALIZACI</w:t>
      </w:r>
      <w:bookmarkEnd w:id="15"/>
      <w:bookmarkEnd w:id="16"/>
    </w:p>
    <w:p w14:paraId="7E3C3430" w14:textId="56CE55FC" w:rsidR="00574DFF" w:rsidRPr="00C321D5" w:rsidRDefault="00574DFF" w:rsidP="00B7557F">
      <w:pPr>
        <w:spacing w:before="120"/>
        <w:jc w:val="both"/>
        <w:rPr>
          <w:rFonts w:ascii="Arial" w:hAnsi="Arial" w:cs="Arial"/>
        </w:rPr>
      </w:pPr>
      <w:r w:rsidRPr="00C321D5">
        <w:rPr>
          <w:rFonts w:ascii="Arial" w:hAnsi="Arial" w:cs="Arial"/>
        </w:rPr>
        <w:t>Popište připravenost k realizaci projektu</w:t>
      </w:r>
      <w:r w:rsidR="002477D9">
        <w:rPr>
          <w:rFonts w:ascii="Arial" w:hAnsi="Arial" w:cs="Arial"/>
        </w:rPr>
        <w:t>.</w:t>
      </w:r>
      <w:r w:rsidRPr="00C321D5">
        <w:rPr>
          <w:rFonts w:ascii="Arial" w:hAnsi="Arial" w:cs="Arial"/>
        </w:rPr>
        <w:t xml:space="preserve"> </w:t>
      </w:r>
    </w:p>
    <w:p w14:paraId="66AB1976" w14:textId="74A75B70" w:rsidR="00574DFF" w:rsidRPr="00C321D5" w:rsidRDefault="004F2473" w:rsidP="00681A3C">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584926">
      <w:pPr>
        <w:pStyle w:val="Odstavecseseznamem"/>
        <w:numPr>
          <w:ilvl w:val="1"/>
          <w:numId w:val="24"/>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Pr="0076271D" w:rsidRDefault="00294A31" w:rsidP="00584926">
      <w:pPr>
        <w:pStyle w:val="Odstavecseseznamem"/>
        <w:numPr>
          <w:ilvl w:val="1"/>
          <w:numId w:val="24"/>
        </w:numPr>
        <w:jc w:val="both"/>
        <w:rPr>
          <w:rFonts w:ascii="Arial" w:hAnsi="Arial" w:cs="Arial"/>
          <w:highlight w:val="lightGray"/>
        </w:rPr>
      </w:pPr>
      <w:r w:rsidRPr="0076271D">
        <w:rPr>
          <w:rFonts w:ascii="Arial" w:hAnsi="Arial" w:cs="Arial"/>
          <w:highlight w:val="lightGray"/>
        </w:rPr>
        <w:t>p</w:t>
      </w:r>
      <w:r w:rsidR="00574DFF" w:rsidRPr="0076271D">
        <w:rPr>
          <w:rFonts w:ascii="Arial" w:hAnsi="Arial" w:cs="Arial"/>
          <w:highlight w:val="lightGray"/>
        </w:rPr>
        <w:t>řipravenost dokumentace k zadávacím a výběrovým řízením, údaje o proběhlých řízeních,</w:t>
      </w:r>
      <w:r w:rsidR="00EC15E5" w:rsidRPr="0076271D">
        <w:rPr>
          <w:rFonts w:ascii="Arial" w:hAnsi="Arial" w:cs="Arial"/>
          <w:highlight w:val="lightGray"/>
        </w:rPr>
        <w:t xml:space="preserve"> o uzavřených smlouvách</w:t>
      </w:r>
      <w:r w:rsidR="00455FA6" w:rsidRPr="0076271D">
        <w:rPr>
          <w:rFonts w:ascii="Arial" w:hAnsi="Arial" w:cs="Arial"/>
          <w:highlight w:val="lightGray"/>
        </w:rPr>
        <w:t>;</w:t>
      </w:r>
      <w:r w:rsidR="00EC15E5" w:rsidRPr="0076271D">
        <w:rPr>
          <w:rFonts w:ascii="Arial" w:hAnsi="Arial" w:cs="Arial"/>
          <w:highlight w:val="lightGray"/>
        </w:rPr>
        <w:t xml:space="preserve"> </w:t>
      </w:r>
    </w:p>
    <w:p w14:paraId="678F2A7D" w14:textId="2B36D749" w:rsidR="00350576" w:rsidRPr="0076271D" w:rsidRDefault="004E0BCB" w:rsidP="00584926">
      <w:pPr>
        <w:pStyle w:val="Odstavecseseznamem"/>
        <w:numPr>
          <w:ilvl w:val="1"/>
          <w:numId w:val="24"/>
        </w:numPr>
        <w:jc w:val="both"/>
        <w:rPr>
          <w:rFonts w:ascii="Arial" w:hAnsi="Arial" w:cs="Arial"/>
          <w:highlight w:val="lightGray"/>
        </w:rPr>
      </w:pPr>
      <w:r w:rsidRPr="0076271D">
        <w:rPr>
          <w:rFonts w:ascii="Arial" w:hAnsi="Arial" w:cs="Arial"/>
          <w:highlight w:val="lightGray"/>
        </w:rPr>
        <w:t>stav smluvního vztahu mezi objednatelem služeb a žadatelem</w:t>
      </w:r>
      <w:r w:rsidR="00455FA6" w:rsidRPr="0076271D">
        <w:rPr>
          <w:rFonts w:ascii="Arial" w:hAnsi="Arial" w:cs="Arial"/>
          <w:highlight w:val="lightGray"/>
        </w:rPr>
        <w:t>;</w:t>
      </w:r>
    </w:p>
    <w:p w14:paraId="0B5995EE" w14:textId="71EDCDFA" w:rsidR="00574DFF" w:rsidRPr="0076271D" w:rsidRDefault="00294A31" w:rsidP="00584926">
      <w:pPr>
        <w:pStyle w:val="Odstavecseseznamem"/>
        <w:numPr>
          <w:ilvl w:val="1"/>
          <w:numId w:val="24"/>
        </w:numPr>
        <w:jc w:val="both"/>
        <w:rPr>
          <w:rFonts w:ascii="Arial" w:hAnsi="Arial" w:cs="Arial"/>
          <w:highlight w:val="lightGray"/>
        </w:rPr>
      </w:pPr>
      <w:r w:rsidRPr="0076271D">
        <w:rPr>
          <w:rFonts w:ascii="Arial" w:hAnsi="Arial" w:cs="Arial"/>
          <w:highlight w:val="lightGray"/>
        </w:rPr>
        <w:t>s</w:t>
      </w:r>
      <w:r w:rsidR="00574DFF" w:rsidRPr="0076271D">
        <w:rPr>
          <w:rFonts w:ascii="Arial" w:hAnsi="Arial" w:cs="Arial"/>
          <w:highlight w:val="lightGray"/>
        </w:rPr>
        <w:t>tav závazných stanovisek dotčených orgánů státní správy</w:t>
      </w:r>
      <w:r w:rsidR="00455FA6" w:rsidRPr="0076271D">
        <w:rPr>
          <w:rFonts w:ascii="Arial" w:hAnsi="Arial" w:cs="Arial"/>
          <w:highlight w:val="lightGray"/>
        </w:rPr>
        <w:t>;</w:t>
      </w:r>
      <w:r w:rsidR="00574DFF" w:rsidRPr="0076271D">
        <w:rPr>
          <w:rFonts w:ascii="Arial" w:hAnsi="Arial" w:cs="Arial"/>
          <w:highlight w:val="lightGray"/>
        </w:rPr>
        <w:t xml:space="preserve"> </w:t>
      </w:r>
    </w:p>
    <w:p w14:paraId="4D3E8C1B" w14:textId="3059E3C1" w:rsidR="00B328CC" w:rsidRDefault="00294A31" w:rsidP="00584926">
      <w:pPr>
        <w:pStyle w:val="Odstavecseseznamem"/>
        <w:numPr>
          <w:ilvl w:val="1"/>
          <w:numId w:val="24"/>
        </w:numPr>
        <w:jc w:val="both"/>
        <w:rPr>
          <w:rFonts w:ascii="Arial" w:hAnsi="Arial" w:cs="Arial"/>
        </w:rPr>
      </w:pPr>
      <w:r w:rsidRPr="00C321D5">
        <w:rPr>
          <w:rFonts w:ascii="Arial" w:hAnsi="Arial" w:cs="Arial"/>
        </w:rPr>
        <w:t>i</w:t>
      </w:r>
      <w:r w:rsidR="00574DFF" w:rsidRPr="00C321D5">
        <w:rPr>
          <w:rFonts w:ascii="Arial" w:hAnsi="Arial" w:cs="Arial"/>
        </w:rPr>
        <w:t xml:space="preserve">nformace o procesu vydání dokladů prokazujících povolení umístění stavby a dokladů prokazujících povolení k realizaci stavby dle zákona č. 183/2006 Sb., o </w:t>
      </w:r>
      <w:r w:rsidR="00574DFF" w:rsidRPr="00C321D5">
        <w:rPr>
          <w:rFonts w:ascii="Arial" w:hAnsi="Arial" w:cs="Arial"/>
        </w:rPr>
        <w:lastRenderedPageBreak/>
        <w:t xml:space="preserve">územním plánování a stavebním řádu, ve znění pozdějších předpisů, pokud je pro projekt </w:t>
      </w:r>
      <w:r w:rsidR="00540048" w:rsidRPr="00C321D5">
        <w:rPr>
          <w:rFonts w:ascii="Arial" w:hAnsi="Arial" w:cs="Arial"/>
        </w:rPr>
        <w:t>relevantní – popis</w:t>
      </w:r>
      <w:r w:rsidR="00574DFF" w:rsidRPr="00C321D5">
        <w:rPr>
          <w:rFonts w:ascii="Arial" w:hAnsi="Arial" w:cs="Arial"/>
        </w:rPr>
        <w:t xml:space="preserve"> procesu, termíny žádostí, nabytí právní moci. </w:t>
      </w:r>
    </w:p>
    <w:p w14:paraId="008A0892" w14:textId="77777777" w:rsidR="00467584" w:rsidRPr="00C321D5" w:rsidRDefault="00467584" w:rsidP="00584926">
      <w:pPr>
        <w:pStyle w:val="Odstavecseseznamem"/>
        <w:numPr>
          <w:ilvl w:val="0"/>
          <w:numId w:val="1"/>
        </w:numPr>
        <w:spacing w:before="360" w:after="0"/>
        <w:contextualSpacing w:val="0"/>
        <w:jc w:val="both"/>
        <w:rPr>
          <w:rFonts w:ascii="Arial" w:hAnsi="Arial" w:cs="Arial"/>
        </w:rPr>
      </w:pPr>
      <w:r w:rsidRPr="00C321D5">
        <w:rPr>
          <w:rFonts w:ascii="Arial" w:hAnsi="Arial" w:cs="Arial"/>
        </w:rPr>
        <w:t>Finanční připravenost:</w:t>
      </w:r>
    </w:p>
    <w:p w14:paraId="4A7777CB" w14:textId="2BE1449E" w:rsidR="00467584" w:rsidRDefault="00467584" w:rsidP="00681A3C">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450BEB6F" w14:textId="77777777" w:rsidR="0076271D" w:rsidRDefault="0076271D" w:rsidP="0076271D">
      <w:pPr>
        <w:pStyle w:val="Odstavecseseznamem"/>
        <w:ind w:left="1080"/>
        <w:jc w:val="both"/>
        <w:rPr>
          <w:rFonts w:ascii="Arial" w:hAnsi="Arial" w:cs="Arial"/>
        </w:rPr>
      </w:pPr>
    </w:p>
    <w:tbl>
      <w:tblPr>
        <w:tblStyle w:val="Mkatabulky"/>
        <w:tblW w:w="9067" w:type="dxa"/>
        <w:tblLook w:val="04A0" w:firstRow="1" w:lastRow="0" w:firstColumn="1" w:lastColumn="0" w:noHBand="0" w:noVBand="1"/>
      </w:tblPr>
      <w:tblGrid>
        <w:gridCol w:w="2689"/>
        <w:gridCol w:w="1841"/>
        <w:gridCol w:w="4537"/>
      </w:tblGrid>
      <w:tr w:rsidR="0076271D" w14:paraId="243BD4FE" w14:textId="77777777" w:rsidTr="00A67786">
        <w:tc>
          <w:tcPr>
            <w:tcW w:w="2689" w:type="dxa"/>
            <w:vAlign w:val="center"/>
          </w:tcPr>
          <w:p w14:paraId="216C4BAB" w14:textId="77777777" w:rsidR="0076271D" w:rsidRPr="0076271D" w:rsidRDefault="0076271D" w:rsidP="0076271D">
            <w:pPr>
              <w:pStyle w:val="Odstavecseseznamem"/>
              <w:numPr>
                <w:ilvl w:val="0"/>
                <w:numId w:val="1"/>
              </w:numPr>
              <w:jc w:val="both"/>
              <w:rPr>
                <w:rFonts w:ascii="Arial" w:hAnsi="Arial" w:cs="Arial"/>
                <w:color w:val="FF0000"/>
              </w:rPr>
            </w:pPr>
            <w:r w:rsidRPr="0076271D">
              <w:rPr>
                <w:rFonts w:ascii="Arial" w:hAnsi="Arial" w:cs="Arial"/>
                <w:color w:val="FF0000"/>
              </w:rPr>
              <w:t>CZV*</w:t>
            </w:r>
          </w:p>
        </w:tc>
        <w:tc>
          <w:tcPr>
            <w:tcW w:w="1841" w:type="dxa"/>
            <w:vAlign w:val="center"/>
          </w:tcPr>
          <w:p w14:paraId="529F9B83" w14:textId="77777777" w:rsidR="0076271D" w:rsidRDefault="0076271D" w:rsidP="00A67786">
            <w:pPr>
              <w:jc w:val="right"/>
              <w:rPr>
                <w:rFonts w:ascii="Arial" w:hAnsi="Arial" w:cs="Arial"/>
                <w:color w:val="FF0000"/>
              </w:rPr>
            </w:pPr>
            <w:r>
              <w:rPr>
                <w:rFonts w:ascii="Arial" w:hAnsi="Arial" w:cs="Arial"/>
                <w:color w:val="FF0000"/>
              </w:rPr>
              <w:t>Kč</w:t>
            </w:r>
          </w:p>
        </w:tc>
        <w:tc>
          <w:tcPr>
            <w:tcW w:w="4537" w:type="dxa"/>
            <w:vAlign w:val="center"/>
          </w:tcPr>
          <w:p w14:paraId="501DD9DD" w14:textId="77777777" w:rsidR="0076271D" w:rsidRDefault="0076271D" w:rsidP="00A67786">
            <w:pPr>
              <w:jc w:val="both"/>
              <w:rPr>
                <w:rFonts w:ascii="Arial" w:hAnsi="Arial" w:cs="Arial"/>
                <w:color w:val="FF0000"/>
              </w:rPr>
            </w:pPr>
            <w:r>
              <w:rPr>
                <w:rFonts w:ascii="Arial" w:hAnsi="Arial" w:cs="Arial"/>
                <w:color w:val="FF0000"/>
              </w:rPr>
              <w:t>V souladu s přílohou č. 2 – Podklady pro stanovení kategorií intervencí a kontrolu limitů</w:t>
            </w:r>
          </w:p>
        </w:tc>
      </w:tr>
      <w:tr w:rsidR="0076271D" w14:paraId="30A6FB92" w14:textId="77777777" w:rsidTr="00A67786">
        <w:trPr>
          <w:trHeight w:val="418"/>
        </w:trPr>
        <w:tc>
          <w:tcPr>
            <w:tcW w:w="2689" w:type="dxa"/>
            <w:vAlign w:val="center"/>
          </w:tcPr>
          <w:p w14:paraId="2666E8B8" w14:textId="77777777" w:rsidR="0076271D" w:rsidRDefault="0076271D" w:rsidP="00A67786">
            <w:pPr>
              <w:jc w:val="both"/>
              <w:rPr>
                <w:rFonts w:ascii="Arial" w:hAnsi="Arial" w:cs="Arial"/>
                <w:color w:val="FF0000"/>
              </w:rPr>
            </w:pPr>
            <w:r>
              <w:rPr>
                <w:rFonts w:ascii="Arial" w:hAnsi="Arial" w:cs="Arial"/>
                <w:color w:val="FF0000"/>
              </w:rPr>
              <w:t>Příspěvek EU *</w:t>
            </w:r>
          </w:p>
        </w:tc>
        <w:tc>
          <w:tcPr>
            <w:tcW w:w="1841" w:type="dxa"/>
            <w:vAlign w:val="center"/>
          </w:tcPr>
          <w:p w14:paraId="54FAA984" w14:textId="77777777" w:rsidR="0076271D" w:rsidRDefault="0076271D" w:rsidP="00A67786">
            <w:pPr>
              <w:jc w:val="right"/>
              <w:rPr>
                <w:rFonts w:ascii="Arial" w:hAnsi="Arial" w:cs="Arial"/>
                <w:color w:val="FF0000"/>
              </w:rPr>
            </w:pPr>
            <w:r>
              <w:rPr>
                <w:rFonts w:ascii="Arial" w:hAnsi="Arial" w:cs="Arial"/>
                <w:color w:val="FF0000"/>
              </w:rPr>
              <w:t>Kč</w:t>
            </w:r>
          </w:p>
        </w:tc>
        <w:tc>
          <w:tcPr>
            <w:tcW w:w="4537" w:type="dxa"/>
            <w:vAlign w:val="center"/>
          </w:tcPr>
          <w:p w14:paraId="2F462284" w14:textId="77777777" w:rsidR="0076271D" w:rsidRDefault="0076271D" w:rsidP="00A67786">
            <w:pPr>
              <w:jc w:val="both"/>
              <w:rPr>
                <w:rFonts w:ascii="Arial" w:hAnsi="Arial" w:cs="Arial"/>
                <w:color w:val="FF0000"/>
              </w:rPr>
            </w:pPr>
            <w:r>
              <w:rPr>
                <w:rFonts w:ascii="Arial" w:hAnsi="Arial" w:cs="Arial"/>
                <w:color w:val="FF0000"/>
              </w:rPr>
              <w:t>95 % z CZV</w:t>
            </w:r>
          </w:p>
        </w:tc>
      </w:tr>
      <w:tr w:rsidR="0076271D" w14:paraId="5AF40652" w14:textId="77777777" w:rsidTr="00A67786">
        <w:trPr>
          <w:trHeight w:val="410"/>
        </w:trPr>
        <w:tc>
          <w:tcPr>
            <w:tcW w:w="2689" w:type="dxa"/>
            <w:vAlign w:val="center"/>
          </w:tcPr>
          <w:p w14:paraId="110DCCCF" w14:textId="77777777" w:rsidR="0076271D" w:rsidRDefault="0076271D" w:rsidP="00A67786">
            <w:pPr>
              <w:jc w:val="both"/>
              <w:rPr>
                <w:rFonts w:ascii="Arial" w:hAnsi="Arial" w:cs="Arial"/>
                <w:color w:val="FF0000"/>
              </w:rPr>
            </w:pPr>
            <w:r>
              <w:rPr>
                <w:rFonts w:ascii="Arial" w:hAnsi="Arial" w:cs="Arial"/>
                <w:color w:val="FF0000"/>
              </w:rPr>
              <w:t>Nezpůsobilé výdaje</w:t>
            </w:r>
          </w:p>
        </w:tc>
        <w:tc>
          <w:tcPr>
            <w:tcW w:w="1841" w:type="dxa"/>
            <w:vAlign w:val="center"/>
          </w:tcPr>
          <w:p w14:paraId="5976E096" w14:textId="77777777" w:rsidR="0076271D" w:rsidRDefault="0076271D" w:rsidP="00A67786">
            <w:pPr>
              <w:jc w:val="right"/>
              <w:rPr>
                <w:rFonts w:ascii="Arial" w:hAnsi="Arial" w:cs="Arial"/>
                <w:color w:val="FF0000"/>
              </w:rPr>
            </w:pPr>
            <w:r>
              <w:rPr>
                <w:rFonts w:ascii="Arial" w:hAnsi="Arial" w:cs="Arial"/>
                <w:color w:val="FF0000"/>
              </w:rPr>
              <w:t>Kč</w:t>
            </w:r>
          </w:p>
        </w:tc>
        <w:tc>
          <w:tcPr>
            <w:tcW w:w="4537" w:type="dxa"/>
            <w:vAlign w:val="center"/>
          </w:tcPr>
          <w:p w14:paraId="4092CDF5" w14:textId="77777777" w:rsidR="0076271D" w:rsidRDefault="0076271D" w:rsidP="00A67786">
            <w:pPr>
              <w:jc w:val="both"/>
              <w:rPr>
                <w:rFonts w:ascii="Arial" w:hAnsi="Arial" w:cs="Arial"/>
                <w:color w:val="FF0000"/>
              </w:rPr>
            </w:pPr>
          </w:p>
        </w:tc>
      </w:tr>
      <w:tr w:rsidR="0076271D" w14:paraId="40FEB5B3" w14:textId="77777777" w:rsidTr="00A67786">
        <w:trPr>
          <w:trHeight w:val="416"/>
        </w:trPr>
        <w:tc>
          <w:tcPr>
            <w:tcW w:w="2689" w:type="dxa"/>
            <w:vAlign w:val="center"/>
          </w:tcPr>
          <w:p w14:paraId="5EA35B38" w14:textId="77777777" w:rsidR="0076271D" w:rsidRDefault="0076271D" w:rsidP="00A67786">
            <w:pPr>
              <w:jc w:val="both"/>
              <w:rPr>
                <w:rFonts w:ascii="Arial" w:hAnsi="Arial" w:cs="Arial"/>
                <w:color w:val="FF0000"/>
              </w:rPr>
            </w:pPr>
            <w:r>
              <w:rPr>
                <w:rFonts w:ascii="Arial" w:hAnsi="Arial" w:cs="Arial"/>
                <w:color w:val="FF0000"/>
              </w:rPr>
              <w:t>Celkové výdaje projektu</w:t>
            </w:r>
          </w:p>
        </w:tc>
        <w:tc>
          <w:tcPr>
            <w:tcW w:w="1841" w:type="dxa"/>
            <w:vAlign w:val="center"/>
          </w:tcPr>
          <w:p w14:paraId="3BEF4E9B" w14:textId="77777777" w:rsidR="0076271D" w:rsidRDefault="0076271D" w:rsidP="00A67786">
            <w:pPr>
              <w:jc w:val="right"/>
              <w:rPr>
                <w:rFonts w:ascii="Arial" w:hAnsi="Arial" w:cs="Arial"/>
                <w:color w:val="FF0000"/>
              </w:rPr>
            </w:pPr>
            <w:r>
              <w:rPr>
                <w:rFonts w:ascii="Arial" w:hAnsi="Arial" w:cs="Arial"/>
                <w:color w:val="FF0000"/>
              </w:rPr>
              <w:t>Kč</w:t>
            </w:r>
          </w:p>
        </w:tc>
        <w:tc>
          <w:tcPr>
            <w:tcW w:w="4537" w:type="dxa"/>
            <w:vAlign w:val="center"/>
          </w:tcPr>
          <w:p w14:paraId="66A77349" w14:textId="77777777" w:rsidR="0076271D" w:rsidRDefault="0076271D" w:rsidP="00A67786">
            <w:pPr>
              <w:jc w:val="both"/>
              <w:rPr>
                <w:rFonts w:ascii="Arial" w:hAnsi="Arial" w:cs="Arial"/>
                <w:color w:val="FF0000"/>
              </w:rPr>
            </w:pPr>
          </w:p>
        </w:tc>
      </w:tr>
      <w:tr w:rsidR="0076271D" w14:paraId="24DD04D9" w14:textId="77777777" w:rsidTr="00A67786">
        <w:trPr>
          <w:trHeight w:val="408"/>
        </w:trPr>
        <w:tc>
          <w:tcPr>
            <w:tcW w:w="2689" w:type="dxa"/>
            <w:vAlign w:val="center"/>
          </w:tcPr>
          <w:p w14:paraId="068D6960" w14:textId="77777777" w:rsidR="0076271D" w:rsidRDefault="0076271D" w:rsidP="00A67786">
            <w:pPr>
              <w:jc w:val="both"/>
              <w:rPr>
                <w:rFonts w:ascii="Arial" w:hAnsi="Arial" w:cs="Arial"/>
                <w:color w:val="FF0000"/>
              </w:rPr>
            </w:pPr>
            <w:r>
              <w:rPr>
                <w:rFonts w:ascii="Arial" w:hAnsi="Arial" w:cs="Arial"/>
                <w:color w:val="FF0000"/>
              </w:rPr>
              <w:t>Vlastní zdroje příjemce</w:t>
            </w:r>
          </w:p>
        </w:tc>
        <w:tc>
          <w:tcPr>
            <w:tcW w:w="1841" w:type="dxa"/>
            <w:vAlign w:val="center"/>
          </w:tcPr>
          <w:p w14:paraId="7A103714" w14:textId="77777777" w:rsidR="0076271D" w:rsidRDefault="0076271D" w:rsidP="00A67786">
            <w:pPr>
              <w:jc w:val="right"/>
              <w:rPr>
                <w:rFonts w:ascii="Arial" w:hAnsi="Arial" w:cs="Arial"/>
                <w:color w:val="FF0000"/>
              </w:rPr>
            </w:pPr>
            <w:r>
              <w:rPr>
                <w:rFonts w:ascii="Arial" w:hAnsi="Arial" w:cs="Arial"/>
                <w:color w:val="FF0000"/>
              </w:rPr>
              <w:t>Kč</w:t>
            </w:r>
          </w:p>
        </w:tc>
        <w:tc>
          <w:tcPr>
            <w:tcW w:w="4537" w:type="dxa"/>
            <w:vAlign w:val="center"/>
          </w:tcPr>
          <w:p w14:paraId="5B1DE4BD" w14:textId="77777777" w:rsidR="0076271D" w:rsidRDefault="0076271D" w:rsidP="00A67786">
            <w:pPr>
              <w:jc w:val="both"/>
              <w:rPr>
                <w:rFonts w:ascii="Arial" w:hAnsi="Arial" w:cs="Arial"/>
                <w:color w:val="FF0000"/>
              </w:rPr>
            </w:pPr>
            <w:r>
              <w:rPr>
                <w:rFonts w:ascii="Arial" w:hAnsi="Arial" w:cs="Arial"/>
                <w:color w:val="FF0000"/>
              </w:rPr>
              <w:t>Celkové výdaje projektu – dotace EU</w:t>
            </w:r>
          </w:p>
        </w:tc>
      </w:tr>
    </w:tbl>
    <w:p w14:paraId="4E0FB8AC" w14:textId="77777777" w:rsidR="0076271D" w:rsidRDefault="0076271D" w:rsidP="0076271D">
      <w:pPr>
        <w:jc w:val="both"/>
        <w:rPr>
          <w:rFonts w:ascii="Arial" w:hAnsi="Arial" w:cs="Arial"/>
          <w:color w:val="FF0000"/>
        </w:rPr>
      </w:pPr>
      <w:r>
        <w:rPr>
          <w:rFonts w:ascii="Arial" w:hAnsi="Arial" w:cs="Arial"/>
          <w:color w:val="FF0000"/>
        </w:rPr>
        <w:t>* tyto hodnoty jsou závazné v rámci ověření souladu žádosti o podporu a projektového záměru</w:t>
      </w:r>
    </w:p>
    <w:p w14:paraId="7C1218C4" w14:textId="52056EFC" w:rsidR="004F2473" w:rsidRPr="0076271D" w:rsidRDefault="004F2473" w:rsidP="00584926">
      <w:pPr>
        <w:pStyle w:val="Odstavecseseznamem"/>
        <w:numPr>
          <w:ilvl w:val="0"/>
          <w:numId w:val="1"/>
        </w:numPr>
        <w:spacing w:before="360" w:after="0"/>
        <w:contextualSpacing w:val="0"/>
        <w:jc w:val="both"/>
        <w:rPr>
          <w:rFonts w:ascii="Arial" w:hAnsi="Arial" w:cs="Arial"/>
          <w:highlight w:val="lightGray"/>
        </w:rPr>
      </w:pPr>
      <w:r w:rsidRPr="0076271D">
        <w:rPr>
          <w:rFonts w:ascii="Arial" w:hAnsi="Arial" w:cs="Arial"/>
          <w:highlight w:val="lightGray"/>
        </w:rPr>
        <w:t>Administrativní připravenost:</w:t>
      </w:r>
    </w:p>
    <w:p w14:paraId="7E2E61A1" w14:textId="5A704936" w:rsidR="004F2473" w:rsidRPr="0076271D" w:rsidRDefault="004F2473" w:rsidP="00681A3C">
      <w:pPr>
        <w:pStyle w:val="Odstavecseseznamem"/>
        <w:numPr>
          <w:ilvl w:val="1"/>
          <w:numId w:val="1"/>
        </w:numPr>
        <w:jc w:val="both"/>
        <w:rPr>
          <w:rFonts w:ascii="Arial" w:hAnsi="Arial" w:cs="Arial"/>
          <w:highlight w:val="lightGray"/>
        </w:rPr>
      </w:pPr>
      <w:r w:rsidRPr="0076271D">
        <w:rPr>
          <w:rFonts w:ascii="Arial" w:hAnsi="Arial" w:cs="Arial"/>
          <w:highlight w:val="lightGray"/>
        </w:rPr>
        <w:t xml:space="preserve">zajištění administrativní </w:t>
      </w:r>
      <w:r w:rsidR="00540048" w:rsidRPr="0076271D">
        <w:rPr>
          <w:rFonts w:ascii="Arial" w:hAnsi="Arial" w:cs="Arial"/>
          <w:highlight w:val="lightGray"/>
        </w:rPr>
        <w:t>kapacity – počet</w:t>
      </w:r>
      <w:r w:rsidRPr="0076271D">
        <w:rPr>
          <w:rFonts w:ascii="Arial" w:hAnsi="Arial" w:cs="Arial"/>
          <w:highlight w:val="lightGray"/>
        </w:rPr>
        <w:t xml:space="preserve"> a kvalifikace osob, které budou řídit projekt v době jeho realizace</w:t>
      </w:r>
      <w:r w:rsidR="00455FA6" w:rsidRPr="0076271D">
        <w:rPr>
          <w:rFonts w:ascii="Arial" w:hAnsi="Arial" w:cs="Arial"/>
          <w:highlight w:val="lightGray"/>
        </w:rPr>
        <w:t>;</w:t>
      </w:r>
      <w:r w:rsidRPr="0076271D">
        <w:rPr>
          <w:rFonts w:ascii="Arial" w:hAnsi="Arial" w:cs="Arial"/>
          <w:highlight w:val="lightGray"/>
        </w:rPr>
        <w:t xml:space="preserve"> </w:t>
      </w:r>
    </w:p>
    <w:p w14:paraId="766AB4A4" w14:textId="2B79683D" w:rsidR="00467584" w:rsidRPr="0076271D" w:rsidRDefault="004F2473" w:rsidP="00681A3C">
      <w:pPr>
        <w:pStyle w:val="Odstavecseseznamem"/>
        <w:numPr>
          <w:ilvl w:val="1"/>
          <w:numId w:val="1"/>
        </w:numPr>
        <w:jc w:val="both"/>
        <w:rPr>
          <w:rFonts w:ascii="Arial" w:hAnsi="Arial" w:cs="Arial"/>
          <w:highlight w:val="lightGray"/>
        </w:rPr>
      </w:pPr>
      <w:r w:rsidRPr="0076271D">
        <w:rPr>
          <w:rFonts w:ascii="Arial" w:hAnsi="Arial" w:cs="Arial"/>
          <w:highlight w:val="lightGray"/>
        </w:rPr>
        <w:t>popis organizačních a finančních vztahů mezi příjemcem podpory a provozovatelem v době realizace</w:t>
      </w:r>
      <w:r w:rsidR="00811145" w:rsidRPr="0076271D">
        <w:rPr>
          <w:rFonts w:ascii="Arial" w:hAnsi="Arial" w:cs="Arial"/>
          <w:highlight w:val="lightGray"/>
        </w:rPr>
        <w:t>, pokud se liší provozovatel projektu od příjemce podpory</w:t>
      </w:r>
      <w:r w:rsidRPr="0076271D">
        <w:rPr>
          <w:rFonts w:ascii="Arial" w:hAnsi="Arial" w:cs="Arial"/>
          <w:highlight w:val="lightGray"/>
        </w:rPr>
        <w:t xml:space="preserve">. </w:t>
      </w:r>
    </w:p>
    <w:p w14:paraId="3F215B3E" w14:textId="782A339A"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17" w:name="_Toc66785519"/>
      <w:bookmarkStart w:id="18" w:name="_Toc139285278"/>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17"/>
      <w:bookmarkEnd w:id="18"/>
    </w:p>
    <w:p w14:paraId="6755609D" w14:textId="04C48FEA" w:rsidR="001E4587" w:rsidRDefault="00574DFF" w:rsidP="00B2145B">
      <w:pPr>
        <w:spacing w:before="120"/>
        <w:jc w:val="both"/>
        <w:rPr>
          <w:rFonts w:ascii="Arial" w:hAnsi="Arial" w:cs="Arial"/>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BC6F3B">
        <w:rPr>
          <w:rFonts w:ascii="Arial" w:hAnsi="Arial" w:cs="Arial"/>
        </w:rPr>
        <w:t>,</w:t>
      </w:r>
      <w:r w:rsidRPr="00764E10">
        <w:rPr>
          <w:rFonts w:ascii="Arial" w:hAnsi="Arial" w:cs="Arial"/>
        </w:rPr>
        <w:t xml:space="preserve"> </w:t>
      </w:r>
      <w:r w:rsidR="000958E4" w:rsidRPr="00764E10">
        <w:rPr>
          <w:rFonts w:ascii="Arial" w:hAnsi="Arial" w:cs="Arial"/>
        </w:rPr>
        <w:t xml:space="preserve">a také </w:t>
      </w:r>
      <w:r w:rsidR="00BC6F3B" w:rsidRPr="008B21F9">
        <w:rPr>
          <w:rFonts w:ascii="Arial" w:hAnsi="Arial" w:cs="Arial"/>
        </w:rPr>
        <w:t xml:space="preserve">v relevantních případech přehled </w:t>
      </w:r>
      <w:r w:rsidR="000958E4" w:rsidRPr="00764E10">
        <w:rPr>
          <w:rFonts w:ascii="Arial" w:hAnsi="Arial" w:cs="Arial"/>
        </w:rPr>
        <w:t>souhlas</w:t>
      </w:r>
      <w:r w:rsidR="00BC6F3B" w:rsidRPr="008B21F9">
        <w:rPr>
          <w:rFonts w:ascii="Arial" w:hAnsi="Arial" w:cs="Arial"/>
        </w:rPr>
        <w:t>ů</w:t>
      </w:r>
      <w:r w:rsidR="000958E4" w:rsidRPr="00764E10">
        <w:rPr>
          <w:rFonts w:ascii="Arial" w:hAnsi="Arial" w:cs="Arial"/>
        </w:rPr>
        <w:t xml:space="preserve"> vlastníků pozemku s realizací projektu.</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19" w:name="_Toc522791279"/>
      <w:bookmarkStart w:id="20" w:name="_Toc66785520"/>
      <w:r>
        <w:rPr>
          <w:rFonts w:ascii="Arial" w:hAnsi="Arial" w:cs="Arial"/>
          <w:caps/>
          <w:sz w:val="26"/>
          <w:szCs w:val="26"/>
        </w:rPr>
        <w:t xml:space="preserve"> </w:t>
      </w:r>
    </w:p>
    <w:tbl>
      <w:tblPr>
        <w:tblStyle w:val="Barevntabulkasmkou6zvraznn1"/>
        <w:tblW w:w="9067" w:type="dxa"/>
        <w:tblLook w:val="04A0" w:firstRow="1" w:lastRow="0" w:firstColumn="1" w:lastColumn="0" w:noHBand="0" w:noVBand="1"/>
      </w:tblPr>
      <w:tblGrid>
        <w:gridCol w:w="4673"/>
        <w:gridCol w:w="4394"/>
      </w:tblGrid>
      <w:tr w:rsidR="005948B5" w14:paraId="2EE9329E" w14:textId="77777777" w:rsidTr="003B09D9">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7122D1A7" w14:textId="77777777" w:rsidR="005948B5" w:rsidRDefault="005948B5" w:rsidP="003B09D9">
            <w:pPr>
              <w:jc w:val="center"/>
              <w:rPr>
                <w:rFonts w:cstheme="minorHAnsi"/>
                <w:b w:val="0"/>
                <w:color w:val="000000" w:themeColor="text1"/>
              </w:rPr>
            </w:pPr>
          </w:p>
          <w:p w14:paraId="793F9572" w14:textId="77777777" w:rsidR="005948B5" w:rsidRDefault="005948B5" w:rsidP="003B09D9">
            <w:pPr>
              <w:jc w:val="center"/>
              <w:rPr>
                <w:b w:val="0"/>
                <w:bCs w:val="0"/>
                <w:color w:val="000000" w:themeColor="text1"/>
                <w:sz w:val="28"/>
                <w:szCs w:val="28"/>
              </w:rPr>
            </w:pPr>
            <w:r w:rsidRPr="005948B5">
              <w:rPr>
                <w:color w:val="000000" w:themeColor="text1"/>
              </w:rPr>
              <w:t xml:space="preserve">Movitá věc </w:t>
            </w:r>
            <w:r>
              <w:rPr>
                <w:color w:val="000000" w:themeColor="text1"/>
              </w:rPr>
              <w:t>(</w:t>
            </w:r>
            <w:r w:rsidRPr="005948B5">
              <w:rPr>
                <w:i/>
                <w:iCs/>
                <w:color w:val="000000" w:themeColor="text1"/>
              </w:rPr>
              <w:t>uvést výčet</w:t>
            </w:r>
            <w:r>
              <w:rPr>
                <w:color w:val="000000" w:themeColor="text1"/>
              </w:rPr>
              <w:t>)</w:t>
            </w:r>
            <w:r w:rsidRPr="00392D70">
              <w:rPr>
                <w:color w:val="000000" w:themeColor="text1"/>
                <w:sz w:val="28"/>
                <w:szCs w:val="28"/>
              </w:rPr>
              <w:t xml:space="preserve"> </w:t>
            </w:r>
          </w:p>
          <w:p w14:paraId="5FD1E2C9" w14:textId="2718B0B3" w:rsidR="00C75029" w:rsidRPr="00C75029" w:rsidRDefault="00C75029" w:rsidP="003B09D9">
            <w:pPr>
              <w:jc w:val="center"/>
            </w:pPr>
          </w:p>
        </w:tc>
        <w:tc>
          <w:tcPr>
            <w:tcW w:w="4394" w:type="dxa"/>
          </w:tcPr>
          <w:p w14:paraId="11F6213F" w14:textId="77777777" w:rsidR="005948B5" w:rsidRDefault="005948B5" w:rsidP="003B09D9">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2A663AC4" w14:textId="77777777" w:rsidR="005948B5" w:rsidRPr="00C75029" w:rsidRDefault="005948B5" w:rsidP="003B09D9">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color w:val="000000" w:themeColor="text1"/>
              </w:rPr>
              <w:t>Právní vztah</w:t>
            </w:r>
          </w:p>
        </w:tc>
      </w:tr>
      <w:tr w:rsidR="005948B5" w14:paraId="2E3F28B7" w14:textId="77777777" w:rsidTr="003B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347A0D4" w14:textId="77777777" w:rsidR="005948B5" w:rsidRPr="00BA5445" w:rsidRDefault="005948B5" w:rsidP="003B09D9">
            <w:pPr>
              <w:jc w:val="both"/>
              <w:rPr>
                <w:b w:val="0"/>
              </w:rPr>
            </w:pPr>
          </w:p>
        </w:tc>
        <w:tc>
          <w:tcPr>
            <w:tcW w:w="4394" w:type="dxa"/>
          </w:tcPr>
          <w:p w14:paraId="2DF1BF28" w14:textId="77777777" w:rsidR="005948B5" w:rsidRDefault="005948B5" w:rsidP="003B09D9">
            <w:pPr>
              <w:jc w:val="both"/>
              <w:cnfStyle w:val="000000100000" w:firstRow="0" w:lastRow="0" w:firstColumn="0" w:lastColumn="0" w:oddVBand="0" w:evenVBand="0" w:oddHBand="1" w:evenHBand="0" w:firstRowFirstColumn="0" w:firstRowLastColumn="0" w:lastRowFirstColumn="0" w:lastRowLastColumn="0"/>
            </w:pPr>
          </w:p>
        </w:tc>
      </w:tr>
      <w:tr w:rsidR="005948B5" w14:paraId="51DE99F7" w14:textId="77777777" w:rsidTr="003B09D9">
        <w:tc>
          <w:tcPr>
            <w:cnfStyle w:val="001000000000" w:firstRow="0" w:lastRow="0" w:firstColumn="1" w:lastColumn="0" w:oddVBand="0" w:evenVBand="0" w:oddHBand="0" w:evenHBand="0" w:firstRowFirstColumn="0" w:firstRowLastColumn="0" w:lastRowFirstColumn="0" w:lastRowLastColumn="0"/>
            <w:tcW w:w="4673" w:type="dxa"/>
          </w:tcPr>
          <w:p w14:paraId="4809BD63" w14:textId="77777777" w:rsidR="005948B5" w:rsidRDefault="005948B5" w:rsidP="003B09D9">
            <w:pPr>
              <w:jc w:val="both"/>
            </w:pPr>
          </w:p>
        </w:tc>
        <w:tc>
          <w:tcPr>
            <w:tcW w:w="4394" w:type="dxa"/>
          </w:tcPr>
          <w:p w14:paraId="38B34EB0" w14:textId="77777777" w:rsidR="005948B5" w:rsidRDefault="005948B5" w:rsidP="003B09D9">
            <w:pPr>
              <w:jc w:val="both"/>
              <w:cnfStyle w:val="000000000000" w:firstRow="0" w:lastRow="0" w:firstColumn="0" w:lastColumn="0" w:oddVBand="0" w:evenVBand="0" w:oddHBand="0" w:evenHBand="0" w:firstRowFirstColumn="0" w:firstRowLastColumn="0" w:lastRowFirstColumn="0" w:lastRowLastColumn="0"/>
            </w:pPr>
          </w:p>
        </w:tc>
      </w:tr>
      <w:tr w:rsidR="005948B5" w14:paraId="65691E10" w14:textId="77777777" w:rsidTr="003B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3C58560" w14:textId="77777777" w:rsidR="005948B5" w:rsidRDefault="005948B5" w:rsidP="003B09D9">
            <w:pPr>
              <w:jc w:val="both"/>
            </w:pPr>
          </w:p>
        </w:tc>
        <w:tc>
          <w:tcPr>
            <w:tcW w:w="4394" w:type="dxa"/>
          </w:tcPr>
          <w:p w14:paraId="2B9A9C40" w14:textId="77777777" w:rsidR="005948B5" w:rsidRDefault="005948B5" w:rsidP="003B09D9">
            <w:pPr>
              <w:jc w:val="both"/>
              <w:cnfStyle w:val="000000100000" w:firstRow="0" w:lastRow="0" w:firstColumn="0" w:lastColumn="0" w:oddVBand="0" w:evenVBand="0" w:oddHBand="1" w:evenHBand="0" w:firstRowFirstColumn="0" w:firstRowLastColumn="0" w:lastRowFirstColumn="0" w:lastRowLastColumn="0"/>
            </w:pPr>
          </w:p>
        </w:tc>
      </w:tr>
      <w:tr w:rsidR="005948B5" w14:paraId="28C9D7B0" w14:textId="77777777" w:rsidTr="003B09D9">
        <w:tc>
          <w:tcPr>
            <w:cnfStyle w:val="001000000000" w:firstRow="0" w:lastRow="0" w:firstColumn="1" w:lastColumn="0" w:oddVBand="0" w:evenVBand="0" w:oddHBand="0" w:evenHBand="0" w:firstRowFirstColumn="0" w:firstRowLastColumn="0" w:lastRowFirstColumn="0" w:lastRowLastColumn="0"/>
            <w:tcW w:w="4673" w:type="dxa"/>
          </w:tcPr>
          <w:p w14:paraId="0CB32B59" w14:textId="77777777" w:rsidR="005948B5" w:rsidRDefault="005948B5" w:rsidP="003B09D9">
            <w:pPr>
              <w:jc w:val="both"/>
            </w:pPr>
          </w:p>
        </w:tc>
        <w:tc>
          <w:tcPr>
            <w:tcW w:w="4394" w:type="dxa"/>
          </w:tcPr>
          <w:p w14:paraId="5092BF83" w14:textId="77777777" w:rsidR="005948B5" w:rsidRDefault="005948B5" w:rsidP="003B09D9">
            <w:pPr>
              <w:jc w:val="both"/>
              <w:cnfStyle w:val="000000000000" w:firstRow="0" w:lastRow="0" w:firstColumn="0" w:lastColumn="0" w:oddVBand="0" w:evenVBand="0" w:oddHBand="0" w:evenHBand="0" w:firstRowFirstColumn="0" w:firstRowLastColumn="0" w:lastRowFirstColumn="0" w:lastRowLastColumn="0"/>
            </w:pPr>
          </w:p>
        </w:tc>
      </w:tr>
      <w:tr w:rsidR="005948B5" w14:paraId="2BBA5180" w14:textId="77777777" w:rsidTr="003B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643F45" w14:textId="77777777" w:rsidR="005948B5" w:rsidRPr="0036528C" w:rsidRDefault="005948B5" w:rsidP="003B09D9">
            <w:pPr>
              <w:jc w:val="both"/>
            </w:pPr>
          </w:p>
        </w:tc>
        <w:tc>
          <w:tcPr>
            <w:tcW w:w="4394" w:type="dxa"/>
          </w:tcPr>
          <w:p w14:paraId="3ADC2D15" w14:textId="77777777" w:rsidR="005948B5" w:rsidRDefault="005948B5" w:rsidP="003B09D9">
            <w:pPr>
              <w:jc w:val="both"/>
              <w:cnfStyle w:val="000000100000" w:firstRow="0" w:lastRow="0" w:firstColumn="0" w:lastColumn="0" w:oddVBand="0" w:evenVBand="0" w:oddHBand="1" w:evenHBand="0" w:firstRowFirstColumn="0" w:firstRowLastColumn="0" w:lastRowFirstColumn="0" w:lastRowLastColumn="0"/>
            </w:pPr>
          </w:p>
        </w:tc>
      </w:tr>
    </w:tbl>
    <w:p w14:paraId="1E10C232" w14:textId="6877F9F3" w:rsidR="00D56014" w:rsidRPr="0076271D" w:rsidRDefault="002746C9" w:rsidP="00681A3C">
      <w:pPr>
        <w:pStyle w:val="Nadpis1"/>
        <w:numPr>
          <w:ilvl w:val="0"/>
          <w:numId w:val="3"/>
        </w:numPr>
        <w:spacing w:before="600" w:after="120"/>
        <w:ind w:left="567" w:hanging="567"/>
        <w:jc w:val="both"/>
        <w:rPr>
          <w:rFonts w:ascii="Arial" w:hAnsi="Arial" w:cs="Arial"/>
          <w:caps/>
          <w:sz w:val="26"/>
          <w:szCs w:val="26"/>
          <w:highlight w:val="lightGray"/>
        </w:rPr>
      </w:pPr>
      <w:bookmarkStart w:id="21" w:name="_Toc139285279"/>
      <w:r w:rsidRPr="0076271D">
        <w:rPr>
          <w:rFonts w:ascii="Arial" w:hAnsi="Arial" w:cs="Arial"/>
          <w:caps/>
          <w:sz w:val="26"/>
          <w:szCs w:val="26"/>
          <w:highlight w:val="lightGray"/>
        </w:rPr>
        <w:t xml:space="preserve">soulad </w:t>
      </w:r>
      <w:r w:rsidR="008259B6" w:rsidRPr="0076271D">
        <w:rPr>
          <w:rFonts w:ascii="Arial" w:hAnsi="Arial" w:cs="Arial"/>
          <w:caps/>
          <w:sz w:val="26"/>
          <w:szCs w:val="26"/>
          <w:highlight w:val="lightGray"/>
        </w:rPr>
        <w:t xml:space="preserve">projektu </w:t>
      </w:r>
      <w:r w:rsidRPr="0076271D">
        <w:rPr>
          <w:rFonts w:ascii="Arial" w:hAnsi="Arial" w:cs="Arial"/>
          <w:caps/>
          <w:sz w:val="26"/>
          <w:szCs w:val="26"/>
          <w:highlight w:val="lightGray"/>
        </w:rPr>
        <w:t xml:space="preserve">s principy zajišťujícími </w:t>
      </w:r>
      <w:r w:rsidR="005E6ED8" w:rsidRPr="0076271D">
        <w:rPr>
          <w:rFonts w:ascii="Arial" w:hAnsi="Arial" w:cs="Arial"/>
          <w:caps/>
          <w:sz w:val="26"/>
          <w:szCs w:val="26"/>
          <w:highlight w:val="lightGray"/>
        </w:rPr>
        <w:t xml:space="preserve">rovné příležitosti </w:t>
      </w:r>
      <w:r w:rsidRPr="0076271D">
        <w:rPr>
          <w:rFonts w:ascii="Arial" w:hAnsi="Arial" w:cs="Arial"/>
          <w:caps/>
          <w:sz w:val="26"/>
          <w:szCs w:val="26"/>
          <w:highlight w:val="lightGray"/>
        </w:rPr>
        <w:t>a nediskriminaci a s principy udržitelného Rozvoje</w:t>
      </w:r>
      <w:r w:rsidR="008259B6" w:rsidRPr="0076271D">
        <w:rPr>
          <w:rFonts w:ascii="Arial" w:hAnsi="Arial" w:cs="Arial"/>
          <w:caps/>
          <w:sz w:val="26"/>
          <w:szCs w:val="26"/>
          <w:highlight w:val="lightGray"/>
        </w:rPr>
        <w:t xml:space="preserve"> </w:t>
      </w:r>
      <w:r w:rsidR="00851407" w:rsidRPr="0076271D">
        <w:rPr>
          <w:rFonts w:ascii="Arial" w:hAnsi="Arial" w:cs="Arial"/>
          <w:caps/>
          <w:sz w:val="26"/>
          <w:szCs w:val="26"/>
          <w:highlight w:val="lightGray"/>
        </w:rPr>
        <w:t>(horizontální principy)</w:t>
      </w:r>
      <w:bookmarkEnd w:id="21"/>
    </w:p>
    <w:p w14:paraId="662E7178" w14:textId="652354E6" w:rsidR="005A4A0B" w:rsidRPr="0076271D" w:rsidRDefault="00851407" w:rsidP="00851407">
      <w:pPr>
        <w:spacing w:before="120"/>
        <w:jc w:val="both"/>
        <w:rPr>
          <w:rFonts w:ascii="Arial" w:hAnsi="Arial" w:cs="Arial"/>
          <w:highlight w:val="lightGray"/>
        </w:rPr>
      </w:pPr>
      <w:r w:rsidRPr="0076271D">
        <w:rPr>
          <w:rFonts w:ascii="Arial" w:hAnsi="Arial" w:cs="Arial"/>
          <w:highlight w:val="lightGray"/>
        </w:rPr>
        <w:t xml:space="preserve">Žadatel </w:t>
      </w:r>
      <w:r w:rsidR="000F4704" w:rsidRPr="0076271D">
        <w:rPr>
          <w:rFonts w:ascii="Arial" w:hAnsi="Arial" w:cs="Arial"/>
          <w:highlight w:val="lightGray"/>
        </w:rPr>
        <w:t xml:space="preserve">o podporu </w:t>
      </w:r>
      <w:r w:rsidR="00BB6015" w:rsidRPr="0076271D">
        <w:rPr>
          <w:rFonts w:ascii="Arial" w:hAnsi="Arial" w:cs="Arial"/>
          <w:highlight w:val="lightGray"/>
        </w:rPr>
        <w:t xml:space="preserve">s ohledem na </w:t>
      </w:r>
      <w:r w:rsidR="009B27AF" w:rsidRPr="0076271D">
        <w:rPr>
          <w:rFonts w:ascii="Arial" w:hAnsi="Arial" w:cs="Arial"/>
          <w:highlight w:val="lightGray"/>
        </w:rPr>
        <w:t xml:space="preserve">charakter a </w:t>
      </w:r>
      <w:r w:rsidR="00BB6015" w:rsidRPr="0076271D">
        <w:rPr>
          <w:rFonts w:ascii="Arial" w:hAnsi="Arial" w:cs="Arial"/>
          <w:highlight w:val="lightGray"/>
        </w:rPr>
        <w:t xml:space="preserve">zaměření projektu </w:t>
      </w:r>
      <w:r w:rsidR="000F4704" w:rsidRPr="0076271D">
        <w:rPr>
          <w:rFonts w:ascii="Arial" w:hAnsi="Arial" w:cs="Arial"/>
          <w:highlight w:val="lightGray"/>
        </w:rPr>
        <w:t>určí</w:t>
      </w:r>
      <w:r w:rsidR="007126FC" w:rsidRPr="0076271D">
        <w:rPr>
          <w:rFonts w:ascii="Arial" w:hAnsi="Arial" w:cs="Arial"/>
          <w:highlight w:val="lightGray"/>
        </w:rPr>
        <w:t>, popíše a zdůvodní</w:t>
      </w:r>
      <w:r w:rsidR="000F4704" w:rsidRPr="0076271D">
        <w:rPr>
          <w:rFonts w:ascii="Arial" w:hAnsi="Arial" w:cs="Arial"/>
          <w:highlight w:val="lightGray"/>
        </w:rPr>
        <w:t xml:space="preserve"> </w:t>
      </w:r>
      <w:r w:rsidRPr="0076271D">
        <w:rPr>
          <w:rFonts w:ascii="Arial" w:hAnsi="Arial" w:cs="Arial"/>
          <w:highlight w:val="lightGray"/>
        </w:rPr>
        <w:t>ke každému typu horizontálního principu vliv projektu na horizontální princip.</w:t>
      </w:r>
    </w:p>
    <w:p w14:paraId="4E0B4538" w14:textId="4023DE89" w:rsidR="005A4A0B" w:rsidRPr="0076271D" w:rsidRDefault="005A4A0B" w:rsidP="00851407">
      <w:pPr>
        <w:spacing w:before="120"/>
        <w:jc w:val="both"/>
        <w:rPr>
          <w:rFonts w:ascii="Arial" w:hAnsi="Arial" w:cs="Arial"/>
          <w:highlight w:val="lightGray"/>
        </w:rPr>
      </w:pPr>
      <w:r w:rsidRPr="0076271D">
        <w:rPr>
          <w:rFonts w:ascii="Arial" w:hAnsi="Arial" w:cs="Arial"/>
          <w:highlight w:val="lightGray"/>
        </w:rPr>
        <w:t>Žadatel o podporu s ohledem na charakter a zaměření projektu popíše, zda je návštěvnická infrastruktura dostupná co nejširší skupině návštěvníků dle terénních dispozic a dalších podmínek realizace projektu (</w:t>
      </w:r>
      <w:r w:rsidR="00C74309" w:rsidRPr="0076271D">
        <w:rPr>
          <w:rFonts w:ascii="Arial" w:hAnsi="Arial" w:cs="Arial"/>
          <w:highlight w:val="lightGray"/>
        </w:rPr>
        <w:t>nerelevantní,</w:t>
      </w:r>
      <w:r w:rsidRPr="0076271D">
        <w:rPr>
          <w:rFonts w:ascii="Arial" w:hAnsi="Arial" w:cs="Arial"/>
          <w:highlight w:val="lightGray"/>
        </w:rPr>
        <w:t xml:space="preserve"> pokud je projekt zaměřen na navigační systémy).</w:t>
      </w:r>
    </w:p>
    <w:p w14:paraId="1D148F98" w14:textId="4B90935F" w:rsidR="00595B98" w:rsidRPr="0076271D" w:rsidRDefault="00A16F36" w:rsidP="009602FB">
      <w:pPr>
        <w:pStyle w:val="Nadpis1"/>
        <w:rPr>
          <w:rFonts w:ascii="Arial" w:hAnsi="Arial" w:cs="Arial"/>
          <w:b w:val="0"/>
          <w:bCs w:val="0"/>
          <w:highlight w:val="lightGray"/>
        </w:rPr>
      </w:pPr>
      <w:bookmarkStart w:id="22" w:name="_Toc139285280"/>
      <w:r w:rsidRPr="0076271D">
        <w:rPr>
          <w:rFonts w:ascii="Arial" w:hAnsi="Arial" w:cs="Arial"/>
          <w:sz w:val="22"/>
          <w:szCs w:val="22"/>
          <w:highlight w:val="lightGray"/>
        </w:rPr>
        <w:t>6.1</w:t>
      </w:r>
      <w:r w:rsidRPr="0076271D">
        <w:rPr>
          <w:rFonts w:ascii="Arial" w:hAnsi="Arial" w:cs="Arial"/>
          <w:sz w:val="22"/>
          <w:szCs w:val="22"/>
          <w:highlight w:val="lightGray"/>
        </w:rPr>
        <w:tab/>
        <w:t>SOULAD PROJEKTU S PRINCIPY ZAJIŠŤUJÍCÍMI ROVNÉ PŘÍLEŽITOSTI A NEDISKRIMINACI</w:t>
      </w:r>
      <w:bookmarkEnd w:id="22"/>
    </w:p>
    <w:p w14:paraId="3122C171" w14:textId="77777777" w:rsidR="00896C0C" w:rsidRPr="0076271D" w:rsidRDefault="00896C0C" w:rsidP="00896C0C">
      <w:pPr>
        <w:spacing w:before="120" w:after="120"/>
        <w:jc w:val="both"/>
        <w:rPr>
          <w:rFonts w:ascii="Arial" w:hAnsi="Arial" w:cs="Arial"/>
          <w:highlight w:val="lightGray"/>
        </w:rPr>
      </w:pPr>
      <w:r w:rsidRPr="0076271D">
        <w:rPr>
          <w:rFonts w:ascii="Arial" w:hAnsi="Arial" w:cs="Arial"/>
          <w:highlight w:val="lightGray"/>
        </w:rPr>
        <w:t>V souladu s čl. 9 Horizontální zásady nařízení Evropského parlamentu a Rady (EU) 2021/1060 musí být při realizaci projektu a následném využívání jeho výsledků zohledněno a zajištěno dodržování</w:t>
      </w:r>
      <w:bookmarkStart w:id="23" w:name="_Hlk115169949"/>
      <w:r w:rsidRPr="0076271D">
        <w:rPr>
          <w:rFonts w:ascii="Arial" w:hAnsi="Arial" w:cs="Arial"/>
          <w:highlight w:val="lightGray"/>
        </w:rPr>
        <w:t xml:space="preserve"> rovných příležitostí a nediskriminace, tj. zajištění</w:t>
      </w:r>
      <w:bookmarkEnd w:id="23"/>
      <w:r w:rsidRPr="0076271D">
        <w:rPr>
          <w:rFonts w:ascii="Arial" w:hAnsi="Arial" w:cs="Arial"/>
          <w:highlight w:val="lightGray"/>
        </w:rPr>
        <w:t xml:space="preserve"> genderové rovnosti, zajištění nediskriminace na základě rasy nebo etnického původu, náboženského vyznání nebo přesvědčení, zdravotního postižení, věku nebo sexuální orientace. V této kapitole popíše žadatel o podporu s ohledem na charakter a zaměření projektu akce zajišťující rovné příležitosti a nediskriminaci.   </w:t>
      </w:r>
    </w:p>
    <w:p w14:paraId="1D63D6FB" w14:textId="77777777" w:rsidR="00896C0C" w:rsidRPr="0076271D" w:rsidRDefault="00896C0C" w:rsidP="00896C0C">
      <w:pPr>
        <w:pStyle w:val="Odstavecseseznamem"/>
        <w:numPr>
          <w:ilvl w:val="0"/>
          <w:numId w:val="5"/>
        </w:numPr>
        <w:jc w:val="both"/>
        <w:rPr>
          <w:rFonts w:ascii="Arial" w:hAnsi="Arial" w:cs="Arial"/>
          <w:highlight w:val="lightGray"/>
        </w:rPr>
      </w:pPr>
      <w:bookmarkStart w:id="24" w:name="_Hlk115170022"/>
      <w:r w:rsidRPr="0076271D">
        <w:rPr>
          <w:rFonts w:ascii="Arial" w:hAnsi="Arial" w:cs="Arial"/>
          <w:highlight w:val="lightGray"/>
        </w:rPr>
        <w:t>Popis a zdůvodnění vlivů projektu na rovné příležitosti a nediskriminaci</w:t>
      </w:r>
    </w:p>
    <w:p w14:paraId="1A3B273D" w14:textId="77777777" w:rsidR="00896C0C" w:rsidRPr="0076271D" w:rsidRDefault="00896C0C" w:rsidP="00896C0C">
      <w:pPr>
        <w:pStyle w:val="Odstavecseseznamem"/>
        <w:jc w:val="both"/>
        <w:rPr>
          <w:rFonts w:ascii="Arial" w:hAnsi="Arial" w:cs="Arial"/>
          <w:highlight w:val="lightGray"/>
        </w:rPr>
      </w:pPr>
      <w:r w:rsidRPr="0076271D">
        <w:rPr>
          <w:rFonts w:ascii="Arial" w:hAnsi="Arial" w:cs="Arial"/>
          <w:highlight w:val="lightGray"/>
        </w:rPr>
        <w:t xml:space="preserve">Žadatel popíše, zda je projekt pozitivní či neutrální k rovným příležitostem a nediskriminaci. </w:t>
      </w:r>
    </w:p>
    <w:p w14:paraId="6A5D10A5" w14:textId="77777777" w:rsidR="00896C0C" w:rsidRPr="0076271D" w:rsidRDefault="00896C0C" w:rsidP="00781964">
      <w:pPr>
        <w:pStyle w:val="Odstavecseseznamem"/>
        <w:numPr>
          <w:ilvl w:val="1"/>
          <w:numId w:val="5"/>
        </w:numPr>
        <w:jc w:val="both"/>
        <w:rPr>
          <w:rFonts w:ascii="Arial" w:hAnsi="Arial" w:cs="Arial"/>
          <w:highlight w:val="lightGray"/>
        </w:rPr>
      </w:pPr>
      <w:r w:rsidRPr="0076271D">
        <w:rPr>
          <w:rFonts w:ascii="Arial" w:hAnsi="Arial" w:cs="Arial"/>
          <w:highlight w:val="lightGray"/>
        </w:rPr>
        <w:t>Popis a zdůvodnění vlivu projektu na rovnost žen a mužů:</w:t>
      </w:r>
    </w:p>
    <w:p w14:paraId="0F5480B5" w14:textId="77777777" w:rsidR="00896C0C" w:rsidRPr="0076271D" w:rsidRDefault="00896C0C" w:rsidP="00781964">
      <w:pPr>
        <w:pStyle w:val="Odstavecseseznamem"/>
        <w:ind w:firstLine="360"/>
        <w:jc w:val="both"/>
        <w:rPr>
          <w:rFonts w:ascii="Arial" w:hAnsi="Arial" w:cs="Arial"/>
          <w:highlight w:val="lightGray"/>
        </w:rPr>
      </w:pPr>
      <w:r w:rsidRPr="0076271D">
        <w:rPr>
          <w:rFonts w:ascii="Arial" w:hAnsi="Arial" w:cs="Arial"/>
          <w:highlight w:val="lightGray"/>
        </w:rPr>
        <w:t xml:space="preserve">Žadatel popíše, zda je projekt pozitivní či neutrální k rovnosti mezi ženami a muži. </w:t>
      </w:r>
    </w:p>
    <w:p w14:paraId="37DA4F69" w14:textId="3B9E1050" w:rsidR="00896C0C" w:rsidRPr="0076271D" w:rsidRDefault="00896C0C" w:rsidP="00896C0C">
      <w:pPr>
        <w:jc w:val="both"/>
        <w:rPr>
          <w:rFonts w:ascii="Arial" w:hAnsi="Arial" w:cs="Arial"/>
          <w:highlight w:val="lightGray"/>
        </w:rPr>
      </w:pPr>
      <w:r w:rsidRPr="0076271D">
        <w:rPr>
          <w:rFonts w:ascii="Arial" w:hAnsi="Arial" w:cs="Arial"/>
          <w:highlight w:val="lightGray"/>
        </w:rPr>
        <w:t>V případě 86. výzvy připadá v úvahu minimálně neutrální vliv projektu na výše uvedené horizontální principy.</w:t>
      </w:r>
      <w:bookmarkEnd w:id="24"/>
    </w:p>
    <w:p w14:paraId="5D129DE9" w14:textId="50716FEF" w:rsidR="00595B98" w:rsidRPr="0076271D" w:rsidRDefault="00A16F36" w:rsidP="009602FB">
      <w:pPr>
        <w:pStyle w:val="Nadpis1"/>
        <w:rPr>
          <w:rFonts w:ascii="Arial" w:hAnsi="Arial" w:cs="Arial"/>
          <w:b w:val="0"/>
          <w:bCs w:val="0"/>
        </w:rPr>
      </w:pPr>
      <w:bookmarkStart w:id="25" w:name="_Toc139285281"/>
      <w:r w:rsidRPr="0076271D">
        <w:rPr>
          <w:rFonts w:ascii="Arial" w:hAnsi="Arial" w:cs="Arial"/>
          <w:sz w:val="22"/>
          <w:szCs w:val="22"/>
        </w:rPr>
        <w:t>6.2</w:t>
      </w:r>
      <w:r w:rsidRPr="0076271D">
        <w:rPr>
          <w:rFonts w:ascii="Arial" w:hAnsi="Arial" w:cs="Arial"/>
          <w:sz w:val="22"/>
          <w:szCs w:val="22"/>
        </w:rPr>
        <w:tab/>
        <w:t>SOULAD PROJEKTU S PRINCIPY UDRŽITELNÉHO ROZVOJE</w:t>
      </w:r>
      <w:bookmarkEnd w:id="25"/>
    </w:p>
    <w:p w14:paraId="39D3019B" w14:textId="4B4F540D" w:rsidR="00896C0C" w:rsidRPr="0076271D" w:rsidRDefault="00896C0C" w:rsidP="00896C0C">
      <w:pPr>
        <w:spacing w:before="120" w:after="120"/>
        <w:jc w:val="both"/>
        <w:rPr>
          <w:rFonts w:ascii="Arial" w:hAnsi="Arial" w:cs="Arial"/>
          <w:highlight w:val="lightGray"/>
        </w:rPr>
      </w:pPr>
      <w:r w:rsidRPr="0076271D">
        <w:rPr>
          <w:rFonts w:ascii="Arial" w:hAnsi="Arial" w:cs="Arial"/>
          <w:highlight w:val="lightGray"/>
        </w:rPr>
        <w:t xml:space="preserve">Projekt musí být realizován v souladu s cíli a zásadami udržitelného rozvoje a zásadou „významně nepoškozovat“ („DNSH“) v oblasti životního prostředí. </w:t>
      </w:r>
      <w:r w:rsidRPr="0076271D">
        <w:rPr>
          <w:rFonts w:ascii="Arial" w:hAnsi="Arial" w:cs="Arial"/>
          <w:highlight w:val="lightGray"/>
          <w:u w:val="single"/>
        </w:rPr>
        <w:t>Podle charakteru projektu</w:t>
      </w:r>
      <w:r w:rsidRPr="0076271D">
        <w:rPr>
          <w:rFonts w:ascii="Arial" w:hAnsi="Arial" w:cs="Arial"/>
          <w:highlight w:val="lightGray"/>
        </w:rPr>
        <w:t xml:space="preserve"> popíše žadatel o podporu v této kapitole vliv projektu na klima (zmírňování změny klimatu, přizpůsobování se změně klimatu), udržitelné využívání a ochranu vodních zdrojů, opatření týkající se předcházení vzniku odpadů a recyklace, opatření týkající se prevence a omezování znečištění ovzduší, vody nebo krajiny, opatření na ochranu a obnovu biologické rozmanitosti a ekosystémů Žadatel o podporu popíše dodržování principů DNSH v souladu s kapitolou 3</w:t>
      </w:r>
      <w:r w:rsidR="00CE6557" w:rsidRPr="0076271D">
        <w:rPr>
          <w:rFonts w:ascii="Arial" w:hAnsi="Arial" w:cs="Arial"/>
          <w:highlight w:val="lightGray"/>
        </w:rPr>
        <w:t>.3</w:t>
      </w:r>
      <w:r w:rsidRPr="0076271D">
        <w:rPr>
          <w:rFonts w:ascii="Arial" w:hAnsi="Arial" w:cs="Arial"/>
          <w:highlight w:val="lightGray"/>
        </w:rPr>
        <w:t xml:space="preserve"> Specifických pravidel.</w:t>
      </w:r>
    </w:p>
    <w:p w14:paraId="059DC316" w14:textId="77777777" w:rsidR="00346746" w:rsidRPr="0076271D" w:rsidRDefault="00346746" w:rsidP="00346746">
      <w:pPr>
        <w:numPr>
          <w:ilvl w:val="0"/>
          <w:numId w:val="5"/>
        </w:numPr>
        <w:ind w:left="720"/>
        <w:contextualSpacing/>
        <w:jc w:val="both"/>
        <w:rPr>
          <w:rFonts w:ascii="Arial" w:hAnsi="Arial" w:cs="Arial"/>
          <w:highlight w:val="lightGray"/>
        </w:rPr>
      </w:pPr>
      <w:r w:rsidRPr="0076271D">
        <w:rPr>
          <w:rFonts w:ascii="Arial" w:hAnsi="Arial" w:cs="Arial"/>
          <w:highlight w:val="lightGray"/>
        </w:rPr>
        <w:t>Popis souladu projektu s principy udržitelného rozvoje a popis vlivů projektu na životní prostředí:</w:t>
      </w:r>
    </w:p>
    <w:p w14:paraId="1051DAD1" w14:textId="77777777" w:rsidR="00346746" w:rsidRPr="0076271D" w:rsidRDefault="00346746" w:rsidP="00584926">
      <w:pPr>
        <w:pStyle w:val="Odstavecseseznamem"/>
        <w:numPr>
          <w:ilvl w:val="0"/>
          <w:numId w:val="25"/>
        </w:numPr>
        <w:jc w:val="both"/>
        <w:rPr>
          <w:rFonts w:ascii="Arial" w:hAnsi="Arial" w:cs="Arial"/>
          <w:highlight w:val="lightGray"/>
        </w:rPr>
      </w:pPr>
      <w:r w:rsidRPr="0076271D">
        <w:rPr>
          <w:rFonts w:ascii="Arial" w:hAnsi="Arial" w:cs="Arial"/>
          <w:highlight w:val="lightGray"/>
        </w:rPr>
        <w:t>Vlivy na klima:</w:t>
      </w:r>
    </w:p>
    <w:p w14:paraId="2F4443C4" w14:textId="77777777" w:rsidR="00346746" w:rsidRPr="0076271D" w:rsidRDefault="00346746" w:rsidP="00346746">
      <w:pPr>
        <w:pStyle w:val="Odstavecseseznamem"/>
        <w:numPr>
          <w:ilvl w:val="2"/>
          <w:numId w:val="9"/>
        </w:numPr>
        <w:jc w:val="both"/>
        <w:rPr>
          <w:rFonts w:ascii="Arial" w:hAnsi="Arial" w:cs="Arial"/>
          <w:highlight w:val="lightGray"/>
        </w:rPr>
      </w:pPr>
      <w:r w:rsidRPr="0076271D">
        <w:rPr>
          <w:rFonts w:ascii="Arial" w:hAnsi="Arial" w:cs="Arial"/>
          <w:highlight w:val="lightGray"/>
        </w:rPr>
        <w:lastRenderedPageBreak/>
        <w:t>výsledky Dokumentace k prověřování z hlediska klimatického dopadu (platí pro projekty, ve kterých je budována infrastruktura s životností více jak pět let), popis, že projektem nedojde ke zvýšení emisí skleníkových plynů a bude zajištěna klimatická odolnost podpořené infrastruktury;</w:t>
      </w:r>
    </w:p>
    <w:p w14:paraId="68E886C0" w14:textId="77777777" w:rsidR="00346746" w:rsidRPr="0076271D" w:rsidRDefault="00346746" w:rsidP="00584926">
      <w:pPr>
        <w:pStyle w:val="Odstavecseseznamem"/>
        <w:numPr>
          <w:ilvl w:val="0"/>
          <w:numId w:val="26"/>
        </w:numPr>
        <w:jc w:val="both"/>
        <w:rPr>
          <w:rFonts w:ascii="Arial" w:hAnsi="Arial" w:cs="Arial"/>
          <w:highlight w:val="lightGray"/>
        </w:rPr>
      </w:pPr>
      <w:r w:rsidRPr="0076271D">
        <w:rPr>
          <w:rFonts w:ascii="Arial" w:hAnsi="Arial" w:cs="Arial"/>
          <w:highlight w:val="lightGray"/>
        </w:rPr>
        <w:t>Vlivy na udržitelné využívání a ochranu vodních zdrojů:</w:t>
      </w:r>
    </w:p>
    <w:p w14:paraId="3B8657B4" w14:textId="77777777" w:rsidR="00346746" w:rsidRPr="0076271D" w:rsidRDefault="00346746" w:rsidP="00346746">
      <w:pPr>
        <w:pStyle w:val="Odstavecseseznamem"/>
        <w:numPr>
          <w:ilvl w:val="2"/>
          <w:numId w:val="9"/>
        </w:numPr>
        <w:jc w:val="both"/>
        <w:rPr>
          <w:rFonts w:ascii="Arial" w:hAnsi="Arial" w:cs="Arial"/>
          <w:highlight w:val="lightGray"/>
        </w:rPr>
      </w:pPr>
      <w:r w:rsidRPr="0076271D">
        <w:rPr>
          <w:rFonts w:ascii="Arial" w:hAnsi="Arial" w:cs="Arial"/>
          <w:highlight w:val="lightGray"/>
        </w:rPr>
        <w:t>popis, že projektem nedojde k negativnímu ovlivnění povrchových ani podzemních vod;</w:t>
      </w:r>
    </w:p>
    <w:p w14:paraId="2BDF7A12" w14:textId="77777777" w:rsidR="00346746" w:rsidRDefault="00346746" w:rsidP="00584926">
      <w:pPr>
        <w:pStyle w:val="Odstavecseseznamem"/>
        <w:numPr>
          <w:ilvl w:val="0"/>
          <w:numId w:val="26"/>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75ACAAC" w14:textId="77777777" w:rsidR="00346746" w:rsidRDefault="00346746" w:rsidP="00346746">
      <w:pPr>
        <w:pStyle w:val="Odstavecseseznamem"/>
        <w:numPr>
          <w:ilvl w:val="2"/>
          <w:numId w:val="9"/>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Pr>
          <w:rFonts w:ascii="Arial" w:hAnsi="Arial" w:cs="Arial"/>
        </w:rPr>
        <w:t xml:space="preserve"> (dále jen „opětovné použití“);</w:t>
      </w:r>
    </w:p>
    <w:p w14:paraId="311E02ED" w14:textId="77777777" w:rsidR="00346746" w:rsidRPr="00D323ED" w:rsidRDefault="00346746" w:rsidP="00346746">
      <w:pPr>
        <w:pStyle w:val="Odstavecseseznamem"/>
        <w:numPr>
          <w:ilvl w:val="2"/>
          <w:numId w:val="9"/>
        </w:numPr>
        <w:jc w:val="both"/>
        <w:rPr>
          <w:rFonts w:ascii="Arial" w:hAnsi="Arial" w:cs="Arial"/>
        </w:rPr>
      </w:pPr>
      <w:r w:rsidRPr="00D323ED">
        <w:rPr>
          <w:rFonts w:ascii="Arial" w:hAnsi="Arial" w:cs="Arial"/>
        </w:rPr>
        <w:t>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 nebo prohlášení žadatele, že zajistí předání příslušného množství odpadu k opětovnému použití do konkrétního zařízení určeného pro nakládání s danou kategorií odpadu apod;</w:t>
      </w:r>
    </w:p>
    <w:p w14:paraId="6762FACA" w14:textId="77777777" w:rsidR="00346746" w:rsidRPr="0076271D" w:rsidRDefault="00346746" w:rsidP="00584926">
      <w:pPr>
        <w:pStyle w:val="Odstavecseseznamem"/>
        <w:numPr>
          <w:ilvl w:val="0"/>
          <w:numId w:val="26"/>
        </w:numPr>
        <w:jc w:val="both"/>
        <w:rPr>
          <w:rFonts w:ascii="Arial" w:hAnsi="Arial" w:cs="Arial"/>
          <w:highlight w:val="lightGray"/>
        </w:rPr>
      </w:pPr>
      <w:r w:rsidRPr="0076271D">
        <w:rPr>
          <w:rFonts w:ascii="Arial" w:hAnsi="Arial" w:cs="Arial"/>
          <w:highlight w:val="lightGray"/>
        </w:rPr>
        <w:t>Opatření týkající se prevence a omezování znečištění ovzduší, vody nebo krajiny:</w:t>
      </w:r>
    </w:p>
    <w:p w14:paraId="5B3BF62A" w14:textId="77777777" w:rsidR="00346746" w:rsidRPr="0076271D" w:rsidRDefault="00346746" w:rsidP="00346746">
      <w:pPr>
        <w:pStyle w:val="Odstavecseseznamem"/>
        <w:numPr>
          <w:ilvl w:val="2"/>
          <w:numId w:val="9"/>
        </w:numPr>
        <w:jc w:val="both"/>
        <w:rPr>
          <w:rFonts w:ascii="Arial" w:hAnsi="Arial" w:cs="Arial"/>
          <w:highlight w:val="lightGray"/>
        </w:rPr>
      </w:pPr>
      <w:r w:rsidRPr="0076271D">
        <w:rPr>
          <w:rFonts w:ascii="Arial" w:hAnsi="Arial" w:cs="Arial"/>
          <w:highlight w:val="lightGray"/>
        </w:rPr>
        <w:t>popis, že projektem nedojde ke zvýšení emisí znečišťujících látek;</w:t>
      </w:r>
    </w:p>
    <w:p w14:paraId="265FA0D8" w14:textId="77777777" w:rsidR="00346746" w:rsidRPr="0076271D" w:rsidRDefault="00346746" w:rsidP="00FC467B">
      <w:pPr>
        <w:pStyle w:val="Odstavecseseznamem"/>
        <w:numPr>
          <w:ilvl w:val="0"/>
          <w:numId w:val="26"/>
        </w:numPr>
        <w:jc w:val="both"/>
        <w:rPr>
          <w:rFonts w:ascii="Arial" w:hAnsi="Arial" w:cs="Arial"/>
          <w:highlight w:val="lightGray"/>
        </w:rPr>
      </w:pPr>
      <w:r w:rsidRPr="0076271D">
        <w:rPr>
          <w:rFonts w:ascii="Arial" w:hAnsi="Arial" w:cs="Arial"/>
          <w:highlight w:val="lightGray"/>
        </w:rPr>
        <w:t>Opatření na ochranu a obnovu biologické rozmanitosti a ekosystémů:</w:t>
      </w:r>
    </w:p>
    <w:p w14:paraId="3DAA5469" w14:textId="77777777" w:rsidR="00346746" w:rsidRPr="0076271D" w:rsidRDefault="00346746" w:rsidP="00346746">
      <w:pPr>
        <w:pStyle w:val="Odstavecseseznamem"/>
        <w:numPr>
          <w:ilvl w:val="2"/>
          <w:numId w:val="9"/>
        </w:numPr>
        <w:jc w:val="both"/>
        <w:rPr>
          <w:rFonts w:ascii="Arial" w:hAnsi="Arial" w:cs="Arial"/>
          <w:highlight w:val="lightGray"/>
        </w:rPr>
      </w:pPr>
      <w:r w:rsidRPr="0076271D">
        <w:rPr>
          <w:rFonts w:ascii="Arial" w:hAnsi="Arial" w:cs="Arial"/>
          <w:highlight w:val="lightGray"/>
        </w:rPr>
        <w:t>popis, že projektem nedojde k negativnímu ovlivnění zvláště chráněných území, soustavy Natura 2000 a zvláště chráněných druhů rostlin a živočichů;</w:t>
      </w:r>
    </w:p>
    <w:p w14:paraId="4A752718" w14:textId="77777777" w:rsidR="00346746" w:rsidRPr="0076271D" w:rsidRDefault="00346746" w:rsidP="00346746">
      <w:pPr>
        <w:pStyle w:val="Odstavecseseznamem"/>
        <w:numPr>
          <w:ilvl w:val="2"/>
          <w:numId w:val="9"/>
        </w:numPr>
        <w:jc w:val="both"/>
        <w:rPr>
          <w:rFonts w:ascii="Arial" w:hAnsi="Arial" w:cs="Arial"/>
          <w:highlight w:val="lightGray"/>
        </w:rPr>
      </w:pPr>
      <w:r w:rsidRPr="0076271D">
        <w:rPr>
          <w:rFonts w:ascii="Arial" w:hAnsi="Arial" w:cs="Arial"/>
          <w:highlight w:val="lightGray"/>
        </w:rPr>
        <w:t>popis, jakým způsobem jsou v projektu minimalizovány zábory kvalitních zemědělských půd a lesních půd, a kvantifikace případných záborů zemědělských a lesních půd.</w:t>
      </w:r>
    </w:p>
    <w:p w14:paraId="69C8F03B" w14:textId="77DB86D1"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26" w:name="_Toc139285282"/>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19"/>
      <w:bookmarkEnd w:id="20"/>
      <w:bookmarkEnd w:id="26"/>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1B4E1564" w:rsidR="00574DFF" w:rsidRPr="00C321D5" w:rsidRDefault="006D444E" w:rsidP="00681A3C">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3C2FE3">
        <w:rPr>
          <w:rFonts w:ascii="Arial" w:hAnsi="Arial" w:cs="Arial"/>
        </w:rPr>
        <w:t xml:space="preserve"> </w:t>
      </w:r>
      <w:bookmarkStart w:id="27" w:name="_Hlk114653752"/>
      <w:r w:rsidR="003C2FE3">
        <w:rPr>
          <w:rFonts w:ascii="Arial" w:hAnsi="Arial" w:cs="Arial"/>
        </w:rPr>
        <w:t>(včetně počtů a specifikace pořizovaného vybavení</w:t>
      </w:r>
      <w:r w:rsidR="0076271D">
        <w:rPr>
          <w:rFonts w:ascii="Arial" w:hAnsi="Arial" w:cs="Arial"/>
        </w:rPr>
        <w:t xml:space="preserve">; </w:t>
      </w:r>
      <w:r w:rsidR="0076271D">
        <w:rPr>
          <w:rFonts w:ascii="Arial" w:hAnsi="Arial" w:cs="Arial"/>
          <w:color w:val="FF0000"/>
        </w:rPr>
        <w:t>včetně uvedení informací potřebných pro vyhodnocení kritérií věcného hodnocení</w:t>
      </w:r>
      <w:r w:rsidR="003C2FE3">
        <w:rPr>
          <w:rFonts w:ascii="Arial" w:hAnsi="Arial" w:cs="Arial"/>
        </w:rPr>
        <w:t>)</w:t>
      </w:r>
      <w:bookmarkEnd w:id="27"/>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681A3C">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7A0486CF"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w:t>
      </w:r>
      <w:r w:rsidRPr="003D0A3B">
        <w:rPr>
          <w:rFonts w:ascii="Arial" w:hAnsi="Arial" w:cs="Arial"/>
        </w:rPr>
        <w:t xml:space="preserve">č. </w:t>
      </w:r>
      <w:r w:rsidR="003D0A3B" w:rsidRPr="008B21F9">
        <w:rPr>
          <w:rFonts w:ascii="Arial" w:hAnsi="Arial" w:cs="Arial"/>
        </w:rPr>
        <w:t>1</w:t>
      </w:r>
      <w:r w:rsidRPr="003D0A3B">
        <w:rPr>
          <w:rFonts w:ascii="Arial" w:hAnsi="Arial" w:cs="Arial"/>
        </w:rPr>
        <w:t xml:space="preserve"> Metodické</w:t>
      </w:r>
      <w:r w:rsidRPr="00C321D5">
        <w:rPr>
          <w:rFonts w:ascii="Arial" w:hAnsi="Arial" w:cs="Arial"/>
        </w:rPr>
        <w:t xml:space="preserve">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4CF089C3" w:rsidR="006551BD" w:rsidRPr="006865D1" w:rsidRDefault="006865D1" w:rsidP="006865D1">
            <w:r w:rsidRPr="006865D1">
              <w:lastRenderedPageBreak/>
              <w:t>305 002 - Počet pořízených informačních systémů</w:t>
            </w:r>
          </w:p>
        </w:tc>
        <w:tc>
          <w:tcPr>
            <w:tcW w:w="1701" w:type="dxa"/>
          </w:tcPr>
          <w:p w14:paraId="700454C0"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3FA3F6F2" w:rsidR="006551BD" w:rsidRPr="006865D1" w:rsidRDefault="006865D1" w:rsidP="006865D1">
            <w:r w:rsidRPr="006865D1">
              <w:t>740 010 - Parkovací místa pro vozidla</w:t>
            </w:r>
          </w:p>
        </w:tc>
        <w:tc>
          <w:tcPr>
            <w:tcW w:w="1701" w:type="dxa"/>
          </w:tcPr>
          <w:p w14:paraId="7AAFB74D" w14:textId="77777777" w:rsidR="006551BD" w:rsidRPr="00FD7130"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Pr="00FD7130"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530579A2" w:rsidR="006551BD" w:rsidRPr="006865D1" w:rsidRDefault="006865D1" w:rsidP="006865D1">
            <w:r w:rsidRPr="006865D1">
              <w:t>764 010 - Parkovací místa pro jízdní kola</w:t>
            </w:r>
          </w:p>
        </w:tc>
        <w:tc>
          <w:tcPr>
            <w:tcW w:w="1701" w:type="dxa"/>
          </w:tcPr>
          <w:p w14:paraId="7A5C5C03"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FD7130" w14:paraId="4EFC88B5"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45458F30" w14:textId="24D29897" w:rsidR="00FD7130" w:rsidRPr="006865D1" w:rsidRDefault="006865D1" w:rsidP="006865D1">
            <w:r w:rsidRPr="006865D1">
              <w:t>910 201 - Nová či modernizovaná turistická infocentra</w:t>
            </w:r>
          </w:p>
        </w:tc>
        <w:tc>
          <w:tcPr>
            <w:tcW w:w="1701" w:type="dxa"/>
          </w:tcPr>
          <w:p w14:paraId="1892F3F0"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58A50D50"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r>
      <w:tr w:rsidR="00FD7130" w14:paraId="4C57F298"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53521D" w14:textId="3A6ABE03" w:rsidR="00FD7130" w:rsidRPr="006865D1" w:rsidRDefault="006865D1" w:rsidP="006865D1">
            <w:r w:rsidRPr="006865D1">
              <w:t>910 301 - Vybudovaná nebo vybavená doprovodná infrastruktura pro turismus</w:t>
            </w:r>
          </w:p>
        </w:tc>
        <w:tc>
          <w:tcPr>
            <w:tcW w:w="1701" w:type="dxa"/>
          </w:tcPr>
          <w:p w14:paraId="5981E0B9"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66971044"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r>
      <w:tr w:rsidR="00FD7130" w14:paraId="7DFF0608"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E6491B0" w14:textId="59B6D674" w:rsidR="00FD7130" w:rsidRPr="006865D1" w:rsidRDefault="006865D1" w:rsidP="006865D1">
            <w:r w:rsidRPr="006865D1">
              <w:t>910 401 - Délka vybudované či rekonstruované sítě značení turistických tras</w:t>
            </w:r>
          </w:p>
        </w:tc>
        <w:tc>
          <w:tcPr>
            <w:tcW w:w="1701" w:type="dxa"/>
          </w:tcPr>
          <w:p w14:paraId="733600EC"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79CE64D4"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r>
      <w:tr w:rsidR="00FD7130" w14:paraId="0FC72C5B"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595871" w14:textId="255AEA89" w:rsidR="00FD7130" w:rsidRPr="006865D1" w:rsidRDefault="006865D1" w:rsidP="006865D1">
            <w:r w:rsidRPr="006865D1">
              <w:t>910 601 - Vybudovaná nebo vybavená doprovodná infrastruktura pro vodní a vodáckou turistiku</w:t>
            </w:r>
          </w:p>
        </w:tc>
        <w:tc>
          <w:tcPr>
            <w:tcW w:w="1701" w:type="dxa"/>
          </w:tcPr>
          <w:p w14:paraId="57A2B859"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18870B3F"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2DEF1852" w:rsidR="002675E5" w:rsidRDefault="002675E5" w:rsidP="00653955">
      <w:pPr>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C37F62">
            <w:pPr>
              <w:jc w:val="center"/>
              <w:rPr>
                <w:rFonts w:cstheme="minorHAnsi"/>
                <w:b w:val="0"/>
                <w:color w:val="000000" w:themeColor="text1"/>
              </w:rPr>
            </w:pPr>
          </w:p>
          <w:p w14:paraId="0E733C77" w14:textId="3A685B07" w:rsidR="002675E5" w:rsidRDefault="002675E5" w:rsidP="00C37F62">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C37F62">
            <w:pPr>
              <w:jc w:val="both"/>
            </w:pPr>
          </w:p>
        </w:tc>
        <w:tc>
          <w:tcPr>
            <w:tcW w:w="1487" w:type="dxa"/>
          </w:tcPr>
          <w:p w14:paraId="3B155D0D" w14:textId="77777777" w:rsidR="002675E5"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C37F62">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C37F62">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23873BDB" w:rsidR="002675E5" w:rsidRDefault="006865D1" w:rsidP="00D92238">
            <w:r w:rsidRPr="006865D1">
              <w:t>910 052 - Počet návštěvníků podpořených lokalit v oblasti kultury a cestovního ruchu</w:t>
            </w:r>
          </w:p>
        </w:tc>
        <w:tc>
          <w:tcPr>
            <w:tcW w:w="1487" w:type="dxa"/>
          </w:tcPr>
          <w:p w14:paraId="1A28EB01" w14:textId="77777777"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6488E97C" w:rsidR="002675E5" w:rsidRDefault="00D92238" w:rsidP="00D92238">
            <w:r w:rsidRPr="00D92238">
              <w:t>323 000 - Snížení konečné spotřeby energie u podpořených subjektů</w:t>
            </w:r>
          </w:p>
        </w:tc>
        <w:tc>
          <w:tcPr>
            <w:tcW w:w="1487" w:type="dxa"/>
          </w:tcPr>
          <w:p w14:paraId="6FA13441" w14:textId="77777777"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77777777" w:rsidR="002409E6" w:rsidRPr="002675E5" w:rsidRDefault="002409E6"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3F4CFF2F" w:rsidR="00574DFF" w:rsidRPr="00851407" w:rsidRDefault="007134E1" w:rsidP="00681A3C">
      <w:pPr>
        <w:pStyle w:val="Odstavecseseznamem"/>
        <w:numPr>
          <w:ilvl w:val="0"/>
          <w:numId w:val="10"/>
        </w:numPr>
        <w:jc w:val="both"/>
        <w:rPr>
          <w:rFonts w:ascii="Arial" w:hAnsi="Arial" w:cs="Arial"/>
        </w:rPr>
      </w:pPr>
      <w:r w:rsidRPr="00851407">
        <w:rPr>
          <w:rFonts w:ascii="Arial" w:hAnsi="Arial" w:cs="Arial"/>
        </w:rPr>
        <w:t>např. nepřímo vytvořená pracovní místa</w:t>
      </w:r>
    </w:p>
    <w:p w14:paraId="1AA461F6" w14:textId="0A24BBCC" w:rsidR="00781C2D" w:rsidRPr="0076271D" w:rsidRDefault="00781C2D" w:rsidP="00681A3C">
      <w:pPr>
        <w:pStyle w:val="Nadpis1"/>
        <w:numPr>
          <w:ilvl w:val="0"/>
          <w:numId w:val="3"/>
        </w:numPr>
        <w:spacing w:before="600" w:after="120"/>
        <w:ind w:left="567" w:hanging="567"/>
        <w:jc w:val="both"/>
        <w:rPr>
          <w:rFonts w:ascii="Arial" w:hAnsi="Arial" w:cs="Arial"/>
          <w:caps/>
          <w:sz w:val="26"/>
          <w:szCs w:val="26"/>
          <w:highlight w:val="lightGray"/>
        </w:rPr>
      </w:pPr>
      <w:bookmarkStart w:id="28" w:name="_Toc66785516"/>
      <w:bookmarkStart w:id="29" w:name="_Toc139285283"/>
      <w:r w:rsidRPr="0076271D">
        <w:rPr>
          <w:rFonts w:ascii="Arial" w:hAnsi="Arial" w:cs="Arial"/>
          <w:caps/>
          <w:sz w:val="26"/>
          <w:szCs w:val="26"/>
          <w:highlight w:val="lightGray"/>
        </w:rPr>
        <w:t>ZPŮSOB STANOVENÍ CEN</w:t>
      </w:r>
      <w:bookmarkEnd w:id="28"/>
      <w:bookmarkEnd w:id="29"/>
    </w:p>
    <w:p w14:paraId="0DB6B610" w14:textId="1380C80C" w:rsidR="005731B8" w:rsidRPr="0076271D" w:rsidRDefault="00850B5A" w:rsidP="00C321D5">
      <w:pPr>
        <w:spacing w:before="120"/>
        <w:jc w:val="both"/>
        <w:rPr>
          <w:rFonts w:ascii="Arial" w:eastAsiaTheme="majorEastAsia" w:hAnsi="Arial" w:cs="Arial"/>
          <w:highlight w:val="lightGray"/>
        </w:rPr>
      </w:pPr>
      <w:r w:rsidRPr="0076271D">
        <w:rPr>
          <w:rFonts w:ascii="Arial" w:hAnsi="Arial" w:cs="Arial"/>
          <w:highlight w:val="lightGray"/>
        </w:rPr>
        <w:t xml:space="preserve">Žadatel stanoví ceny do rozpočtu projektu za účelem zjištění předpokládané výše přímých </w:t>
      </w:r>
      <w:r w:rsidR="00AD4C7E" w:rsidRPr="0076271D">
        <w:rPr>
          <w:rFonts w:ascii="Arial" w:hAnsi="Arial" w:cs="Arial"/>
          <w:highlight w:val="lightGray"/>
        </w:rPr>
        <w:t>výdajů</w:t>
      </w:r>
      <w:r w:rsidR="00C37F3D" w:rsidRPr="0076271D">
        <w:rPr>
          <w:rFonts w:ascii="Arial" w:eastAsiaTheme="majorEastAsia" w:hAnsi="Arial" w:cs="Arial"/>
          <w:highlight w:val="lightGray"/>
        </w:rPr>
        <w:t xml:space="preserve"> projektu</w:t>
      </w:r>
      <w:r w:rsidR="002632DB" w:rsidRPr="0076271D">
        <w:rPr>
          <w:rFonts w:ascii="Arial" w:eastAsiaTheme="majorEastAsia" w:hAnsi="Arial" w:cs="Arial"/>
          <w:highlight w:val="lightGray"/>
        </w:rPr>
        <w:t xml:space="preserve">. </w:t>
      </w:r>
    </w:p>
    <w:p w14:paraId="164A398D" w14:textId="4004B491" w:rsidR="00BD30A9" w:rsidRPr="0076271D" w:rsidRDefault="00BD30A9" w:rsidP="00BD30A9">
      <w:pPr>
        <w:jc w:val="both"/>
        <w:rPr>
          <w:rFonts w:ascii="Arial" w:hAnsi="Arial" w:cs="Arial"/>
          <w:i/>
          <w:iCs/>
          <w:highlight w:val="lightGray"/>
        </w:rPr>
      </w:pPr>
      <w:r w:rsidRPr="0076271D">
        <w:rPr>
          <w:rFonts w:ascii="Arial" w:hAnsi="Arial" w:cs="Arial"/>
          <w:i/>
          <w:iCs/>
          <w:highlight w:val="lightGray"/>
        </w:rPr>
        <w:lastRenderedPageBreak/>
        <w:t>Žadatel popíše mechanismus stanovení ceny, je vhodné odvodit cenu od situace na trhu (např. růst cen, kurzovní riziko, inflace</w:t>
      </w:r>
      <w:r w:rsidR="00A4641A" w:rsidRPr="0076271D">
        <w:rPr>
          <w:rStyle w:val="Znakapoznpodarou"/>
          <w:rFonts w:ascii="Arial" w:hAnsi="Arial" w:cs="Arial"/>
          <w:i/>
          <w:iCs/>
          <w:highlight w:val="lightGray"/>
        </w:rPr>
        <w:footnoteReference w:id="2"/>
      </w:r>
      <w:r w:rsidRPr="0076271D">
        <w:rPr>
          <w:rFonts w:ascii="Arial" w:hAnsi="Arial" w:cs="Arial"/>
          <w:i/>
          <w:iCs/>
          <w:highlight w:val="lightGray"/>
        </w:rPr>
        <w:t xml:space="preserve"> apod.), musí být zajištěno dodržení podmínek 3E; pokud žadatel nezvolí nejnižší nabídkovou cenu, odůvodní, proč se tak rozhodl (vyšší kvalita, delší záruční doba apod.).</w:t>
      </w:r>
    </w:p>
    <w:p w14:paraId="0EC838CD" w14:textId="77777777" w:rsidR="005731B8" w:rsidRPr="0076271D" w:rsidRDefault="005731B8" w:rsidP="005731B8">
      <w:pPr>
        <w:jc w:val="both"/>
        <w:rPr>
          <w:rFonts w:ascii="Arial" w:hAnsi="Arial" w:cs="Arial"/>
          <w:i/>
          <w:iCs/>
          <w:highlight w:val="lightGray"/>
        </w:rPr>
      </w:pPr>
      <w:bookmarkStart w:id="30" w:name="_Hlk107228385"/>
      <w:r w:rsidRPr="0076271D">
        <w:rPr>
          <w:rFonts w:ascii="Arial" w:hAnsi="Arial" w:cs="Arial"/>
          <w:i/>
          <w:iCs/>
          <w:highlight w:val="lightGray"/>
        </w:rPr>
        <w:t xml:space="preserve">Způsoby stanovení cen do rozpočtu projektu: </w:t>
      </w:r>
    </w:p>
    <w:p w14:paraId="3237B710" w14:textId="0C57DD11" w:rsidR="005731B8" w:rsidRPr="0076271D" w:rsidRDefault="005731B8" w:rsidP="00A4641A">
      <w:pPr>
        <w:pStyle w:val="Odstavecseseznamem"/>
        <w:numPr>
          <w:ilvl w:val="0"/>
          <w:numId w:val="6"/>
        </w:numPr>
        <w:spacing w:before="120" w:after="120"/>
        <w:ind w:left="714" w:hanging="357"/>
        <w:contextualSpacing w:val="0"/>
        <w:jc w:val="both"/>
        <w:rPr>
          <w:rFonts w:ascii="Arial" w:hAnsi="Arial" w:cs="Arial"/>
          <w:i/>
          <w:iCs/>
          <w:highlight w:val="lightGray"/>
        </w:rPr>
      </w:pPr>
      <w:r w:rsidRPr="0076271D">
        <w:rPr>
          <w:rFonts w:ascii="Arial" w:hAnsi="Arial" w:cs="Arial"/>
          <w:i/>
          <w:iCs/>
          <w:highlight w:val="lightGray"/>
        </w:rPr>
        <w:t xml:space="preserve">V případě, že zadávací/výběrové řízení nebylo zahájeno (dále také „nezahájená zakázka“), žadatel stanoví cenu na základě a způsobem pro stanovení předpokládané hodnoty zakázky. </w:t>
      </w:r>
    </w:p>
    <w:p w14:paraId="1E76A932" w14:textId="77777777" w:rsidR="005731B8" w:rsidRPr="0076271D" w:rsidRDefault="005731B8" w:rsidP="00A4641A">
      <w:pPr>
        <w:pStyle w:val="Odstavecseseznamem"/>
        <w:numPr>
          <w:ilvl w:val="0"/>
          <w:numId w:val="6"/>
        </w:numPr>
        <w:spacing w:before="120" w:after="120"/>
        <w:ind w:left="714" w:hanging="357"/>
        <w:contextualSpacing w:val="0"/>
        <w:jc w:val="both"/>
        <w:rPr>
          <w:rFonts w:ascii="Arial" w:hAnsi="Arial" w:cs="Arial"/>
          <w:i/>
          <w:iCs/>
          <w:highlight w:val="lightGray"/>
        </w:rPr>
      </w:pPr>
      <w:r w:rsidRPr="0076271D">
        <w:rPr>
          <w:rFonts w:ascii="Arial" w:hAnsi="Arial" w:cs="Arial"/>
          <w:i/>
          <w:iCs/>
          <w:highlight w:val="lightGray"/>
        </w:rPr>
        <w:t>V případě, že zadávací/výběrové řízení bylo zahájeno a nebylo ukončeno (dále také „zahájená zakázka“), žadatel stanoví cenu na základě předpokládané hodnoty zakázky.</w:t>
      </w:r>
    </w:p>
    <w:p w14:paraId="4945A879" w14:textId="50397120" w:rsidR="005731B8" w:rsidRPr="0076271D" w:rsidRDefault="005731B8" w:rsidP="00A4641A">
      <w:pPr>
        <w:pStyle w:val="Odstavecseseznamem"/>
        <w:numPr>
          <w:ilvl w:val="0"/>
          <w:numId w:val="6"/>
        </w:numPr>
        <w:spacing w:before="120" w:after="120"/>
        <w:ind w:left="714" w:hanging="357"/>
        <w:contextualSpacing w:val="0"/>
        <w:jc w:val="both"/>
        <w:rPr>
          <w:rFonts w:ascii="Arial" w:hAnsi="Arial" w:cs="Arial"/>
          <w:i/>
          <w:iCs/>
          <w:highlight w:val="lightGray"/>
        </w:rPr>
      </w:pPr>
      <w:r w:rsidRPr="0076271D">
        <w:rPr>
          <w:rFonts w:ascii="Arial" w:hAnsi="Arial" w:cs="Arial"/>
          <w:i/>
          <w:iCs/>
          <w:highlight w:val="lightGray"/>
        </w:rPr>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63C4AC6D" w14:textId="21CA8B4A" w:rsidR="00340FB2" w:rsidRPr="0076271D" w:rsidRDefault="00717A85" w:rsidP="00A4641A">
      <w:pPr>
        <w:pStyle w:val="Odstavecseseznamem"/>
        <w:numPr>
          <w:ilvl w:val="0"/>
          <w:numId w:val="6"/>
        </w:numPr>
        <w:spacing w:before="120" w:after="120"/>
        <w:ind w:left="714" w:hanging="357"/>
        <w:contextualSpacing w:val="0"/>
        <w:jc w:val="both"/>
        <w:rPr>
          <w:rFonts w:ascii="Arial" w:hAnsi="Arial" w:cs="Arial"/>
          <w:i/>
          <w:iCs/>
          <w:highlight w:val="lightGray"/>
        </w:rPr>
      </w:pPr>
      <w:r w:rsidRPr="0076271D">
        <w:rPr>
          <w:rFonts w:ascii="Arial" w:eastAsia="Times New Roman" w:hAnsi="Arial" w:cs="Arial"/>
          <w:i/>
          <w:iCs/>
          <w:highlight w:val="lightGray"/>
        </w:rPr>
        <w:t>V ostatních případech (přímé nákupy</w:t>
      </w:r>
      <w:r w:rsidR="00A4641A" w:rsidRPr="0076271D">
        <w:rPr>
          <w:rFonts w:ascii="Arial" w:eastAsia="Times New Roman" w:hAnsi="Arial" w:cs="Arial"/>
          <w:i/>
          <w:iCs/>
          <w:highlight w:val="lightGray"/>
        </w:rPr>
        <w:t>,</w:t>
      </w:r>
      <w:r w:rsidRPr="0076271D">
        <w:rPr>
          <w:rFonts w:ascii="Arial" w:eastAsia="Times New Roman" w:hAnsi="Arial" w:cs="Arial"/>
          <w:i/>
          <w:iCs/>
          <w:highlight w:val="lightGray"/>
        </w:rPr>
        <w:t xml:space="preserve"> výjimky z postupu podle ZZVZ/MPZ) stanoví žadatel cenu do rozpočtu projektu na základě průzkumu trhu (postup je popsán níže)</w:t>
      </w:r>
      <w:r w:rsidR="00FB50F2" w:rsidRPr="0076271D">
        <w:rPr>
          <w:rFonts w:ascii="Arial" w:eastAsia="Times New Roman" w:hAnsi="Arial" w:cs="Arial"/>
          <w:i/>
          <w:iCs/>
          <w:highlight w:val="lightGray"/>
        </w:rPr>
        <w:t>.</w:t>
      </w:r>
    </w:p>
    <w:p w14:paraId="105D0479" w14:textId="1B4A8573" w:rsidR="005731B8" w:rsidRPr="0076271D" w:rsidRDefault="005731B8" w:rsidP="00A4641A">
      <w:pPr>
        <w:pStyle w:val="Odstavecseseznamem"/>
        <w:numPr>
          <w:ilvl w:val="0"/>
          <w:numId w:val="6"/>
        </w:numPr>
        <w:spacing w:before="120" w:after="120"/>
        <w:ind w:left="714" w:hanging="357"/>
        <w:contextualSpacing w:val="0"/>
        <w:jc w:val="both"/>
        <w:rPr>
          <w:rFonts w:ascii="Arial" w:hAnsi="Arial" w:cs="Arial"/>
          <w:i/>
          <w:iCs/>
          <w:highlight w:val="lightGray"/>
        </w:rPr>
      </w:pPr>
      <w:r w:rsidRPr="0076271D">
        <w:rPr>
          <w:rFonts w:ascii="Arial" w:hAnsi="Arial" w:cs="Arial"/>
          <w:i/>
          <w:iCs/>
          <w:highlight w:val="lightGray"/>
        </w:rPr>
        <w:t>Stanovení ceny přímých nákupů do 100 000 Kč bez DPH žadatel nepředkládá.</w:t>
      </w:r>
    </w:p>
    <w:bookmarkEnd w:id="30"/>
    <w:p w14:paraId="2F4EE30D" w14:textId="0C7C01A2" w:rsidR="00781C2D" w:rsidRPr="0076271D" w:rsidRDefault="002632DB" w:rsidP="00C321D5">
      <w:pPr>
        <w:spacing w:before="120"/>
        <w:jc w:val="both"/>
        <w:rPr>
          <w:rFonts w:ascii="Arial" w:hAnsi="Arial" w:cs="Arial"/>
          <w:highlight w:val="lightGray"/>
        </w:rPr>
      </w:pPr>
      <w:r w:rsidRPr="0076271D">
        <w:rPr>
          <w:rFonts w:ascii="Arial" w:eastAsiaTheme="majorEastAsia" w:hAnsi="Arial" w:cs="Arial"/>
          <w:highlight w:val="lightGray"/>
        </w:rPr>
        <w:t>ŘO doporučuje při přípravě rozpočtu projektu/veřejných zakázek zohlednit vývoj cen na trhu</w:t>
      </w:r>
      <w:r w:rsidR="005E05CE" w:rsidRPr="0076271D">
        <w:rPr>
          <w:rStyle w:val="Znakapoznpodarou"/>
          <w:rFonts w:ascii="Arial" w:eastAsiaTheme="majorEastAsia" w:hAnsi="Arial" w:cs="Arial"/>
          <w:highlight w:val="lightGray"/>
        </w:rPr>
        <w:footnoteReference w:id="3"/>
      </w:r>
      <w:r w:rsidR="00AD4C7E" w:rsidRPr="0076271D">
        <w:rPr>
          <w:rFonts w:ascii="Arial" w:eastAsiaTheme="majorEastAsia" w:hAnsi="Arial" w:cs="Arial"/>
          <w:highlight w:val="lightGray"/>
        </w:rPr>
        <w:t xml:space="preserve">. </w:t>
      </w:r>
      <w:r w:rsidR="00781C2D" w:rsidRPr="0076271D">
        <w:rPr>
          <w:rFonts w:ascii="Arial" w:hAnsi="Arial" w:cs="Arial"/>
          <w:highlight w:val="lightGray"/>
        </w:rPr>
        <w:t>Nad rámec rozpočtu projekt</w:t>
      </w:r>
      <w:r w:rsidR="00A011BB" w:rsidRPr="0076271D">
        <w:rPr>
          <w:rFonts w:ascii="Arial" w:hAnsi="Arial" w:cs="Arial"/>
          <w:highlight w:val="lightGray"/>
        </w:rPr>
        <w:t>u, který je zpracováván v MS2021</w:t>
      </w:r>
      <w:r w:rsidR="00781C2D" w:rsidRPr="0076271D">
        <w:rPr>
          <w:rFonts w:ascii="Arial" w:hAnsi="Arial" w:cs="Arial"/>
          <w:highlight w:val="lightGray"/>
        </w:rPr>
        <w:t>+</w:t>
      </w:r>
      <w:r w:rsidR="00EC073B" w:rsidRPr="0076271D">
        <w:rPr>
          <w:rFonts w:ascii="Arial" w:hAnsi="Arial" w:cs="Arial"/>
          <w:highlight w:val="lightGray"/>
        </w:rPr>
        <w:t xml:space="preserve"> a povinné přílohy žádosti o podporu </w:t>
      </w:r>
      <w:r w:rsidR="000F49B8" w:rsidRPr="0076271D">
        <w:rPr>
          <w:rFonts w:ascii="Arial" w:hAnsi="Arial" w:cs="Arial"/>
          <w:highlight w:val="lightGray"/>
        </w:rPr>
        <w:t>Podklady pro stanovení kategorií intervencí a kontrolu limitů</w:t>
      </w:r>
      <w:r w:rsidR="00781C2D" w:rsidRPr="0076271D">
        <w:rPr>
          <w:rFonts w:ascii="Arial" w:hAnsi="Arial" w:cs="Arial"/>
          <w:highlight w:val="lightGray"/>
        </w:rPr>
        <w:t xml:space="preserve"> zpracovává žadatel podrobné rozpočty</w:t>
      </w:r>
      <w:r w:rsidR="00EC073B" w:rsidRPr="0076271D">
        <w:rPr>
          <w:rStyle w:val="Znakapoznpodarou"/>
          <w:rFonts w:ascii="Arial" w:hAnsi="Arial" w:cs="Arial"/>
          <w:highlight w:val="lightGray"/>
        </w:rPr>
        <w:footnoteReference w:id="4"/>
      </w:r>
      <w:r w:rsidR="00781C2D" w:rsidRPr="0076271D">
        <w:rPr>
          <w:rFonts w:ascii="Arial" w:hAnsi="Arial" w:cs="Arial"/>
          <w:highlight w:val="lightGray"/>
        </w:rPr>
        <w:t xml:space="preserve"> dle konkrétního zaměření projektu s ohledem na </w:t>
      </w:r>
      <w:r w:rsidR="00EC073B" w:rsidRPr="0076271D">
        <w:rPr>
          <w:rFonts w:ascii="Arial" w:hAnsi="Arial" w:cs="Arial"/>
          <w:highlight w:val="lightGray"/>
        </w:rPr>
        <w:t>tyto</w:t>
      </w:r>
      <w:r w:rsidR="00570368" w:rsidRPr="0076271D">
        <w:rPr>
          <w:rFonts w:ascii="Arial" w:hAnsi="Arial" w:cs="Arial"/>
          <w:highlight w:val="lightGray"/>
        </w:rPr>
        <w:t xml:space="preserve"> </w:t>
      </w:r>
      <w:r w:rsidR="004D4AB5" w:rsidRPr="0076271D">
        <w:rPr>
          <w:rFonts w:ascii="Arial" w:hAnsi="Arial" w:cs="Arial"/>
          <w:highlight w:val="lightGray"/>
        </w:rPr>
        <w:t xml:space="preserve">části </w:t>
      </w:r>
      <w:r w:rsidR="00781C2D" w:rsidRPr="0076271D">
        <w:rPr>
          <w:rFonts w:ascii="Arial" w:hAnsi="Arial" w:cs="Arial"/>
          <w:highlight w:val="lightGray"/>
        </w:rPr>
        <w:t xml:space="preserve">projektu: </w:t>
      </w:r>
    </w:p>
    <w:p w14:paraId="22A313C3" w14:textId="77777777" w:rsidR="008C6ADB" w:rsidRPr="0076271D" w:rsidRDefault="00781C2D" w:rsidP="00681A3C">
      <w:pPr>
        <w:pStyle w:val="Odstavecseseznamem"/>
        <w:numPr>
          <w:ilvl w:val="0"/>
          <w:numId w:val="7"/>
        </w:numPr>
        <w:jc w:val="both"/>
        <w:rPr>
          <w:rFonts w:ascii="Arial" w:hAnsi="Arial" w:cs="Arial"/>
          <w:highlight w:val="lightGray"/>
        </w:rPr>
      </w:pPr>
      <w:r w:rsidRPr="0076271D">
        <w:rPr>
          <w:rFonts w:ascii="Arial" w:hAnsi="Arial" w:cs="Arial"/>
          <w:b/>
          <w:bCs/>
          <w:highlight w:val="lightGray"/>
        </w:rPr>
        <w:t xml:space="preserve">Rozpočet stavebních prací </w:t>
      </w:r>
    </w:p>
    <w:p w14:paraId="42467A0E" w14:textId="2E4C39F5" w:rsidR="005731B8" w:rsidRPr="0076271D" w:rsidRDefault="00781C2D" w:rsidP="005731B8">
      <w:pPr>
        <w:pStyle w:val="Odstavecseseznamem"/>
        <w:ind w:left="1080"/>
        <w:jc w:val="both"/>
        <w:rPr>
          <w:rFonts w:ascii="Arial" w:hAnsi="Arial" w:cs="Arial"/>
          <w:highlight w:val="lightGray"/>
        </w:rPr>
      </w:pPr>
      <w:r w:rsidRPr="0076271D">
        <w:rPr>
          <w:rFonts w:ascii="Arial" w:hAnsi="Arial" w:cs="Arial"/>
          <w:highlight w:val="lightGray"/>
        </w:rPr>
        <w:t xml:space="preserve">Rozpočet stavebních prací dokládá žadatel jako přílohu žádosti o podporu č. </w:t>
      </w:r>
      <w:r w:rsidR="003D0A3B" w:rsidRPr="0076271D">
        <w:rPr>
          <w:rFonts w:ascii="Arial" w:hAnsi="Arial" w:cs="Arial"/>
          <w:highlight w:val="lightGray"/>
        </w:rPr>
        <w:t>10</w:t>
      </w:r>
      <w:r w:rsidRPr="0076271D">
        <w:rPr>
          <w:rFonts w:ascii="Arial" w:hAnsi="Arial" w:cs="Arial"/>
          <w:highlight w:val="lightGray"/>
        </w:rPr>
        <w:t xml:space="preserve"> – </w:t>
      </w:r>
      <w:r w:rsidR="005731B8" w:rsidRPr="0076271D">
        <w:rPr>
          <w:rFonts w:ascii="Arial" w:hAnsi="Arial" w:cs="Arial"/>
          <w:highlight w:val="lightGray"/>
        </w:rPr>
        <w:t>Rozpočet stavebních prací</w:t>
      </w:r>
      <w:r w:rsidR="00962598" w:rsidRPr="0076271D">
        <w:rPr>
          <w:rStyle w:val="Znakapoznpodarou"/>
          <w:rFonts w:ascii="Arial" w:hAnsi="Arial" w:cs="Arial"/>
          <w:highlight w:val="lightGray"/>
        </w:rPr>
        <w:footnoteReference w:id="5"/>
      </w:r>
      <w:r w:rsidRPr="0076271D">
        <w:rPr>
          <w:rFonts w:ascii="Arial" w:hAnsi="Arial" w:cs="Arial"/>
          <w:highlight w:val="lightGray"/>
        </w:rPr>
        <w:t>.</w:t>
      </w:r>
      <w:r w:rsidR="005731B8" w:rsidRPr="0076271D">
        <w:rPr>
          <w:rFonts w:ascii="Arial" w:hAnsi="Arial" w:cs="Arial"/>
          <w:highlight w:val="lightGray"/>
        </w:rPr>
        <w:t xml:space="preserve"> Pravidla pro sestavení rozpočtu jsou uvedeny v SPPŽP v kap</w:t>
      </w:r>
      <w:r w:rsidR="00B60473" w:rsidRPr="0076271D">
        <w:rPr>
          <w:rFonts w:ascii="Arial" w:hAnsi="Arial" w:cs="Arial"/>
          <w:highlight w:val="lightGray"/>
        </w:rPr>
        <w:t>itole</w:t>
      </w:r>
      <w:r w:rsidR="005731B8" w:rsidRPr="0076271D">
        <w:rPr>
          <w:rFonts w:ascii="Arial" w:hAnsi="Arial" w:cs="Arial"/>
          <w:highlight w:val="lightGray"/>
        </w:rPr>
        <w:t xml:space="preserve"> </w:t>
      </w:r>
      <w:r w:rsidR="009D2E77" w:rsidRPr="0076271D">
        <w:rPr>
          <w:rFonts w:ascii="Arial" w:hAnsi="Arial" w:cs="Arial"/>
          <w:highlight w:val="lightGray"/>
        </w:rPr>
        <w:t>10</w:t>
      </w:r>
      <w:r w:rsidR="005731B8" w:rsidRPr="0076271D">
        <w:rPr>
          <w:rFonts w:ascii="Arial" w:hAnsi="Arial" w:cs="Arial"/>
          <w:highlight w:val="lightGray"/>
        </w:rPr>
        <w:t xml:space="preserve"> Povinné přílohy</w:t>
      </w:r>
      <w:r w:rsidR="008C7974" w:rsidRPr="0076271D">
        <w:rPr>
          <w:rFonts w:ascii="Arial" w:hAnsi="Arial" w:cs="Arial"/>
          <w:highlight w:val="lightGray"/>
        </w:rPr>
        <w:t xml:space="preserve"> k žádosti o podporu</w:t>
      </w:r>
      <w:r w:rsidR="005731B8" w:rsidRPr="0076271D">
        <w:rPr>
          <w:rFonts w:ascii="Arial" w:hAnsi="Arial" w:cs="Arial"/>
          <w:highlight w:val="lightGray"/>
        </w:rPr>
        <w:t xml:space="preserve">, část Rozpočet stavebních prací. V případě, že žadatel dokládá již položkový rozpočet ve stupni připravenosti k realizaci stavby/zahájení zadávacího řízení je specifikace stanovení předpokládané hodnoty uvedena v OPPŽP v kapitole č. 5.4 Speciální úprava předkládání dokumentace na stavební práce. Žadatel dále </w:t>
      </w:r>
      <w:r w:rsidR="009E1FF6" w:rsidRPr="0076271D">
        <w:rPr>
          <w:rFonts w:ascii="Arial" w:hAnsi="Arial" w:cs="Arial"/>
          <w:highlight w:val="lightGray"/>
        </w:rPr>
        <w:t>uvede</w:t>
      </w:r>
      <w:r w:rsidR="009E1FF6" w:rsidRPr="0076271D" w:rsidDel="009E1FF6">
        <w:rPr>
          <w:rFonts w:ascii="Arial" w:hAnsi="Arial" w:cs="Arial"/>
          <w:highlight w:val="lightGray"/>
        </w:rPr>
        <w:t xml:space="preserve"> </w:t>
      </w:r>
      <w:r w:rsidR="005731B8" w:rsidRPr="0076271D">
        <w:rPr>
          <w:rFonts w:ascii="Arial" w:hAnsi="Arial" w:cs="Arial"/>
          <w:highlight w:val="lightGray"/>
        </w:rPr>
        <w:t>v</w:t>
      </w:r>
      <w:r w:rsidR="00540048" w:rsidRPr="0076271D">
        <w:rPr>
          <w:rFonts w:ascii="Arial" w:hAnsi="Arial" w:cs="Arial"/>
          <w:highlight w:val="lightGray"/>
        </w:rPr>
        <w:t> podkladech pro hodnocení</w:t>
      </w:r>
      <w:r w:rsidR="005731B8" w:rsidRPr="0076271D">
        <w:rPr>
          <w:rFonts w:ascii="Arial" w:hAnsi="Arial" w:cs="Arial"/>
          <w:highlight w:val="lightGray"/>
        </w:rPr>
        <w:t>, podle jaké cenové hladiny byl rozpočet sestaven.</w:t>
      </w:r>
    </w:p>
    <w:p w14:paraId="2F4A67DB" w14:textId="7AE22CAA" w:rsidR="00781C2D" w:rsidRPr="0076271D" w:rsidRDefault="005731B8" w:rsidP="005731B8">
      <w:pPr>
        <w:pStyle w:val="Odstavecseseznamem"/>
        <w:ind w:left="1080"/>
        <w:jc w:val="both"/>
        <w:rPr>
          <w:rFonts w:ascii="Arial" w:hAnsi="Arial" w:cs="Arial"/>
          <w:highlight w:val="lightGray"/>
        </w:rPr>
      </w:pPr>
      <w:r w:rsidRPr="0076271D">
        <w:rPr>
          <w:rFonts w:ascii="Arial" w:hAnsi="Arial" w:cs="Arial"/>
          <w:highlight w:val="lightGray"/>
        </w:rPr>
        <w:t xml:space="preserve">V případě, že žadatel dokládá rozpočet v podobě zjednodušeného položkového rozpočtu či jsou obecně v rozpočtu uvedeny komplety/vlastní položky projektanta </w:t>
      </w:r>
      <w:r w:rsidRPr="0076271D">
        <w:rPr>
          <w:rFonts w:ascii="Arial" w:hAnsi="Arial" w:cs="Arial"/>
          <w:highlight w:val="lightGray"/>
        </w:rPr>
        <w:lastRenderedPageBreak/>
        <w:t>neobsažené v cenících stavebních prací, uvede žadatel v</w:t>
      </w:r>
      <w:r w:rsidR="00540048" w:rsidRPr="0076271D">
        <w:rPr>
          <w:rFonts w:ascii="Arial" w:hAnsi="Arial" w:cs="Arial"/>
          <w:highlight w:val="lightGray"/>
        </w:rPr>
        <w:t> podkladech pro hodnocení</w:t>
      </w:r>
      <w:r w:rsidRPr="0076271D">
        <w:rPr>
          <w:rFonts w:ascii="Arial" w:hAnsi="Arial" w:cs="Arial"/>
          <w:highlight w:val="lightGray"/>
        </w:rPr>
        <w:t xml:space="preserve">, jakým způsobem došlo k jejich nacenění. Využít může např. postupy uvedené v bodě </w:t>
      </w:r>
      <w:proofErr w:type="spellStart"/>
      <w:r w:rsidRPr="0076271D">
        <w:rPr>
          <w:rFonts w:ascii="Arial" w:hAnsi="Arial" w:cs="Arial"/>
          <w:highlight w:val="lightGray"/>
        </w:rPr>
        <w:t>ii</w:t>
      </w:r>
      <w:proofErr w:type="spellEnd"/>
      <w:r w:rsidRPr="0076271D">
        <w:rPr>
          <w:rFonts w:ascii="Arial" w:hAnsi="Arial" w:cs="Arial"/>
          <w:highlight w:val="lightGray"/>
        </w:rPr>
        <w:t>) či čestné prohlášení autorizovaného projektanta, že položky jsou naceněny na základě jeho dlouhodobých zkušeností.</w:t>
      </w:r>
    </w:p>
    <w:p w14:paraId="2BCD7EA2" w14:textId="77777777" w:rsidR="00076F5D" w:rsidRPr="0076271D" w:rsidRDefault="00076F5D" w:rsidP="00781C2D">
      <w:pPr>
        <w:pStyle w:val="Odstavecseseznamem"/>
        <w:ind w:left="1080"/>
        <w:jc w:val="both"/>
        <w:rPr>
          <w:rFonts w:ascii="Arial" w:hAnsi="Arial" w:cs="Arial"/>
          <w:highlight w:val="lightGray"/>
        </w:rPr>
      </w:pPr>
    </w:p>
    <w:p w14:paraId="547F03AA" w14:textId="22F8A2DB" w:rsidR="00781C2D" w:rsidRPr="0076271D" w:rsidRDefault="00781C2D" w:rsidP="00681A3C">
      <w:pPr>
        <w:pStyle w:val="Odstavecseseznamem"/>
        <w:numPr>
          <w:ilvl w:val="0"/>
          <w:numId w:val="7"/>
        </w:numPr>
        <w:jc w:val="both"/>
        <w:rPr>
          <w:rFonts w:ascii="Arial" w:hAnsi="Arial" w:cs="Arial"/>
          <w:b/>
          <w:bCs/>
          <w:highlight w:val="lightGray"/>
        </w:rPr>
      </w:pPr>
      <w:r w:rsidRPr="0076271D">
        <w:rPr>
          <w:rFonts w:ascii="Arial" w:hAnsi="Arial" w:cs="Arial"/>
          <w:b/>
          <w:bCs/>
          <w:highlight w:val="lightGray"/>
        </w:rPr>
        <w:t>Rozpočet vybavení</w:t>
      </w:r>
      <w:r w:rsidR="00FA08E4" w:rsidRPr="0076271D">
        <w:rPr>
          <w:rFonts w:ascii="Arial" w:hAnsi="Arial" w:cs="Arial"/>
          <w:b/>
          <w:bCs/>
          <w:highlight w:val="lightGray"/>
        </w:rPr>
        <w:t>/majetku</w:t>
      </w:r>
      <w:r w:rsidR="008951E6" w:rsidRPr="0076271D">
        <w:rPr>
          <w:rFonts w:ascii="Arial" w:hAnsi="Arial" w:cs="Arial"/>
          <w:b/>
          <w:bCs/>
          <w:highlight w:val="lightGray"/>
        </w:rPr>
        <w:t>/služeb</w:t>
      </w:r>
    </w:p>
    <w:p w14:paraId="27BC790F" w14:textId="59871503" w:rsidR="00781C2D" w:rsidRPr="0076271D" w:rsidRDefault="00781C2D" w:rsidP="00781C2D">
      <w:pPr>
        <w:pStyle w:val="Odstavecseseznamem"/>
        <w:ind w:left="1080"/>
        <w:jc w:val="both"/>
        <w:rPr>
          <w:rFonts w:ascii="Arial" w:hAnsi="Arial" w:cs="Arial"/>
          <w:highlight w:val="lightGray"/>
        </w:rPr>
      </w:pPr>
      <w:r w:rsidRPr="0076271D">
        <w:rPr>
          <w:rFonts w:ascii="Arial" w:hAnsi="Arial" w:cs="Arial"/>
          <w:highlight w:val="lightGray"/>
        </w:rPr>
        <w:t xml:space="preserve">Rozpočet </w:t>
      </w:r>
      <w:r w:rsidR="00FA08E4" w:rsidRPr="0076271D">
        <w:rPr>
          <w:rFonts w:ascii="Arial" w:hAnsi="Arial" w:cs="Arial"/>
          <w:highlight w:val="lightGray"/>
        </w:rPr>
        <w:t>vybavení/majetku</w:t>
      </w:r>
      <w:r w:rsidR="008951E6" w:rsidRPr="0076271D">
        <w:rPr>
          <w:rFonts w:ascii="Arial" w:hAnsi="Arial" w:cs="Arial"/>
          <w:highlight w:val="lightGray"/>
        </w:rPr>
        <w:t>/služeb</w:t>
      </w:r>
      <w:r w:rsidR="00FA08E4" w:rsidRPr="0076271D">
        <w:rPr>
          <w:rFonts w:ascii="Arial" w:hAnsi="Arial" w:cs="Arial"/>
          <w:highlight w:val="lightGray"/>
        </w:rPr>
        <w:t xml:space="preserve"> </w:t>
      </w:r>
      <w:r w:rsidRPr="0076271D">
        <w:rPr>
          <w:rFonts w:ascii="Arial" w:hAnsi="Arial" w:cs="Arial"/>
          <w:highlight w:val="lightGray"/>
        </w:rPr>
        <w:t>se zpracovává do tabulky A</w:t>
      </w:r>
      <w:r w:rsidR="00D82B66" w:rsidRPr="0076271D">
        <w:rPr>
          <w:rFonts w:ascii="Arial" w:hAnsi="Arial" w:cs="Arial"/>
          <w:highlight w:val="lightGray"/>
        </w:rPr>
        <w:t>,</w:t>
      </w:r>
      <w:r w:rsidRPr="0076271D">
        <w:rPr>
          <w:rFonts w:ascii="Arial" w:hAnsi="Arial" w:cs="Arial"/>
          <w:highlight w:val="lightGray"/>
        </w:rPr>
        <w:t xml:space="preserve"> B nebo C </w:t>
      </w:r>
      <w:r w:rsidR="005731B8" w:rsidRPr="0076271D">
        <w:rPr>
          <w:rFonts w:ascii="Arial" w:hAnsi="Arial" w:cs="Arial"/>
          <w:highlight w:val="lightGray"/>
        </w:rPr>
        <w:t xml:space="preserve">přímo do této kapitoly </w:t>
      </w:r>
      <w:r w:rsidRPr="0076271D">
        <w:rPr>
          <w:rFonts w:ascii="Arial" w:hAnsi="Arial" w:cs="Arial"/>
          <w:highlight w:val="lightGray"/>
        </w:rPr>
        <w:t xml:space="preserve">(podle způsobu stanovení ceny a s ohledem na stav zadávacího/výběrového řízení). </w:t>
      </w:r>
    </w:p>
    <w:p w14:paraId="71686545" w14:textId="77777777" w:rsidR="005731B8" w:rsidRPr="0076271D" w:rsidRDefault="005731B8" w:rsidP="00781C2D">
      <w:pPr>
        <w:pStyle w:val="Odstavecseseznamem"/>
        <w:ind w:left="1080"/>
        <w:jc w:val="both"/>
        <w:rPr>
          <w:rFonts w:ascii="Arial" w:hAnsi="Arial" w:cs="Arial"/>
          <w:highlight w:val="lightGray"/>
        </w:rPr>
      </w:pPr>
    </w:p>
    <w:p w14:paraId="3BF79EFF" w14:textId="77777777" w:rsidR="00781C2D" w:rsidRPr="0076271D" w:rsidRDefault="00781C2D" w:rsidP="00781C2D">
      <w:pPr>
        <w:rPr>
          <w:rFonts w:ascii="Arial" w:hAnsi="Arial" w:cs="Arial"/>
          <w:b/>
          <w:bCs/>
          <w:i/>
          <w:iCs/>
          <w:highlight w:val="lightGray"/>
          <w:u w:val="single"/>
        </w:rPr>
      </w:pPr>
      <w:r w:rsidRPr="0076271D">
        <w:rPr>
          <w:rFonts w:ascii="Arial" w:hAnsi="Arial" w:cs="Arial"/>
          <w:b/>
          <w:bCs/>
          <w:i/>
          <w:iCs/>
          <w:highlight w:val="lightGray"/>
          <w:u w:val="single"/>
        </w:rPr>
        <w:t>1. Stanovení cen do rozpočtu projektu</w:t>
      </w:r>
    </w:p>
    <w:p w14:paraId="259B811E" w14:textId="4C0456DC" w:rsidR="00781C2D" w:rsidRPr="0076271D" w:rsidRDefault="000A404C" w:rsidP="00781C2D">
      <w:pPr>
        <w:jc w:val="both"/>
        <w:rPr>
          <w:rFonts w:ascii="Arial" w:hAnsi="Arial" w:cs="Arial"/>
          <w:i/>
          <w:iCs/>
          <w:highlight w:val="lightGray"/>
        </w:rPr>
      </w:pPr>
      <w:r w:rsidRPr="0076271D">
        <w:rPr>
          <w:rFonts w:ascii="Arial" w:hAnsi="Arial" w:cs="Arial"/>
          <w:i/>
          <w:iCs/>
          <w:highlight w:val="lightGray"/>
        </w:rPr>
        <w:t>Předpokládané ceny</w:t>
      </w:r>
      <w:r w:rsidR="00781C2D" w:rsidRPr="0076271D">
        <w:rPr>
          <w:rFonts w:ascii="Arial" w:hAnsi="Arial" w:cs="Arial"/>
          <w:i/>
          <w:iCs/>
          <w:highlight w:val="lightGray"/>
        </w:rPr>
        <w:t xml:space="preserve"> </w:t>
      </w:r>
      <w:r w:rsidR="00916813" w:rsidRPr="0076271D">
        <w:rPr>
          <w:rFonts w:ascii="Arial" w:hAnsi="Arial" w:cs="Arial"/>
          <w:i/>
          <w:iCs/>
          <w:highlight w:val="lightGray"/>
        </w:rPr>
        <w:t>vybavení/majetku/služeb</w:t>
      </w:r>
      <w:r w:rsidR="00781C2D" w:rsidRPr="0076271D">
        <w:rPr>
          <w:rFonts w:ascii="Arial" w:hAnsi="Arial" w:cs="Arial"/>
          <w:i/>
          <w:iCs/>
          <w:highlight w:val="lightGray"/>
        </w:rPr>
        <w:t xml:space="preserve"> může žadatel stanovit</w:t>
      </w:r>
      <w:r w:rsidR="00916813" w:rsidRPr="0076271D">
        <w:rPr>
          <w:rFonts w:ascii="Arial" w:hAnsi="Arial" w:cs="Arial"/>
          <w:i/>
          <w:iCs/>
          <w:highlight w:val="lightGray"/>
        </w:rPr>
        <w:t xml:space="preserve"> na základě</w:t>
      </w:r>
      <w:r w:rsidR="00781C2D" w:rsidRPr="0076271D">
        <w:rPr>
          <w:rFonts w:ascii="Arial" w:hAnsi="Arial" w:cs="Arial"/>
          <w:i/>
          <w:iCs/>
          <w:highlight w:val="lightGray"/>
        </w:rPr>
        <w:t>:</w:t>
      </w:r>
    </w:p>
    <w:p w14:paraId="59B525A0" w14:textId="5D850EB6" w:rsidR="00781C2D" w:rsidRPr="0076271D" w:rsidRDefault="00781C2D" w:rsidP="00A4641A">
      <w:pPr>
        <w:pStyle w:val="Odstavecseseznamem"/>
        <w:numPr>
          <w:ilvl w:val="0"/>
          <w:numId w:val="8"/>
        </w:numPr>
        <w:spacing w:before="120" w:after="120"/>
        <w:ind w:hanging="357"/>
        <w:contextualSpacing w:val="0"/>
        <w:jc w:val="both"/>
        <w:rPr>
          <w:rFonts w:ascii="Arial" w:hAnsi="Arial" w:cs="Arial"/>
          <w:i/>
          <w:iCs/>
          <w:highlight w:val="lightGray"/>
        </w:rPr>
      </w:pPr>
      <w:r w:rsidRPr="0076271D">
        <w:rPr>
          <w:rFonts w:ascii="Arial" w:hAnsi="Arial" w:cs="Arial"/>
          <w:i/>
          <w:iCs/>
          <w:highlight w:val="lightGray"/>
        </w:rPr>
        <w:t>údajů a informací získaných průzkumem trhu s požadovaným plněním, při průzkumu trhu musí být osloveni minimálně 3 dodavatelé nebo výrobci, kteří se poptávaným plněním zabývají či ho nabízí</w:t>
      </w:r>
      <w:r w:rsidR="00B43902" w:rsidRPr="0076271D">
        <w:rPr>
          <w:rFonts w:ascii="Arial" w:hAnsi="Arial" w:cs="Arial"/>
          <w:i/>
          <w:iCs/>
          <w:highlight w:val="lightGray"/>
        </w:rPr>
        <w:t>;</w:t>
      </w:r>
      <w:r w:rsidRPr="0076271D">
        <w:rPr>
          <w:rFonts w:ascii="Arial" w:hAnsi="Arial" w:cs="Arial"/>
          <w:i/>
          <w:iCs/>
          <w:highlight w:val="lightGray"/>
        </w:rPr>
        <w:t xml:space="preserve"> pokud je počet dodavatelů na trhu menší než 3, stačí oslovit menší počet dodavatelů;</w:t>
      </w:r>
    </w:p>
    <w:p w14:paraId="15716124" w14:textId="54923F52" w:rsidR="00781C2D" w:rsidRPr="0076271D" w:rsidRDefault="00781C2D" w:rsidP="00A4641A">
      <w:pPr>
        <w:pStyle w:val="Odstavecseseznamem"/>
        <w:numPr>
          <w:ilvl w:val="0"/>
          <w:numId w:val="8"/>
        </w:numPr>
        <w:spacing w:before="120" w:after="120"/>
        <w:ind w:hanging="357"/>
        <w:contextualSpacing w:val="0"/>
        <w:jc w:val="both"/>
        <w:rPr>
          <w:rFonts w:ascii="Arial" w:hAnsi="Arial" w:cs="Arial"/>
          <w:i/>
          <w:iCs/>
          <w:highlight w:val="lightGray"/>
        </w:rPr>
      </w:pPr>
      <w:r w:rsidRPr="0076271D">
        <w:rPr>
          <w:rFonts w:ascii="Arial" w:hAnsi="Arial" w:cs="Arial"/>
          <w:i/>
          <w:iCs/>
          <w:highlight w:val="lightGray"/>
        </w:rPr>
        <w:t>údajů a informací získaných z ceníků stejného či obdobného plnění volně dostupných na internetu, jako zdroj postačí jeden ceník</w:t>
      </w:r>
      <w:r w:rsidR="00B43902" w:rsidRPr="0076271D">
        <w:rPr>
          <w:rFonts w:ascii="Arial" w:hAnsi="Arial" w:cs="Arial"/>
          <w:i/>
          <w:iCs/>
          <w:highlight w:val="lightGray"/>
        </w:rPr>
        <w:t>;</w:t>
      </w:r>
      <w:r w:rsidRPr="0076271D">
        <w:rPr>
          <w:rFonts w:ascii="Arial" w:hAnsi="Arial" w:cs="Arial"/>
          <w:i/>
          <w:iCs/>
          <w:highlight w:val="lightGray"/>
        </w:rPr>
        <w:t xml:space="preserve"> pokud je to možné, je vhodné vycházet z několika ceníků; </w:t>
      </w:r>
    </w:p>
    <w:p w14:paraId="09515A8D" w14:textId="38D41720" w:rsidR="00584926" w:rsidRPr="0076271D" w:rsidRDefault="00781C2D" w:rsidP="00D444DB">
      <w:pPr>
        <w:pStyle w:val="Odstavecseseznamem"/>
        <w:numPr>
          <w:ilvl w:val="0"/>
          <w:numId w:val="8"/>
        </w:numPr>
        <w:spacing w:before="120" w:after="120"/>
        <w:ind w:hanging="357"/>
        <w:contextualSpacing w:val="0"/>
        <w:jc w:val="both"/>
        <w:rPr>
          <w:rFonts w:ascii="Arial" w:hAnsi="Arial" w:cs="Arial"/>
          <w:i/>
          <w:iCs/>
          <w:highlight w:val="lightGray"/>
        </w:rPr>
      </w:pPr>
      <w:r w:rsidRPr="0076271D">
        <w:rPr>
          <w:rFonts w:ascii="Arial" w:hAnsi="Arial" w:cs="Arial"/>
          <w:i/>
          <w:iCs/>
          <w:highlight w:val="lightGray"/>
        </w:rPr>
        <w:t>údajů a informací o realizovaných zakázkách se stejným či obdobným předmětem plnění – může se jednat o zakázky žadatele, popř. jiné osoby, za předpokladu, že</w:t>
      </w:r>
    </w:p>
    <w:p w14:paraId="5FEA766C" w14:textId="77777777" w:rsidR="00346746" w:rsidRPr="0076271D" w:rsidRDefault="00346746" w:rsidP="00FC467B">
      <w:pPr>
        <w:pStyle w:val="Odstavecseseznamem"/>
        <w:numPr>
          <w:ilvl w:val="2"/>
          <w:numId w:val="33"/>
        </w:numPr>
        <w:spacing w:before="120" w:after="120"/>
        <w:contextualSpacing w:val="0"/>
        <w:jc w:val="both"/>
        <w:rPr>
          <w:rFonts w:ascii="Arial" w:hAnsi="Arial" w:cs="Arial"/>
          <w:highlight w:val="lightGray"/>
        </w:rPr>
      </w:pPr>
      <w:r w:rsidRPr="0076271D">
        <w:rPr>
          <w:rFonts w:ascii="Arial" w:hAnsi="Arial" w:cs="Arial"/>
          <w:highlight w:val="lightGray"/>
        </w:rPr>
        <w:t>žadatel uvede identifikaci zakázky, data uzavření smlouvy, předmětu plnění, smluvní cenu a identifikaci dodavatele;</w:t>
      </w:r>
    </w:p>
    <w:p w14:paraId="02EF58AB" w14:textId="11A37F93" w:rsidR="00781C2D" w:rsidRPr="0076271D" w:rsidRDefault="00781C2D" w:rsidP="00A4641A">
      <w:pPr>
        <w:pStyle w:val="Odstavecseseznamem"/>
        <w:numPr>
          <w:ilvl w:val="0"/>
          <w:numId w:val="8"/>
        </w:numPr>
        <w:spacing w:before="120" w:after="120"/>
        <w:ind w:hanging="357"/>
        <w:contextualSpacing w:val="0"/>
        <w:jc w:val="both"/>
        <w:rPr>
          <w:rFonts w:ascii="Arial" w:hAnsi="Arial" w:cs="Arial"/>
          <w:i/>
          <w:iCs/>
          <w:highlight w:val="lightGray"/>
        </w:rPr>
      </w:pPr>
      <w:r w:rsidRPr="0076271D">
        <w:rPr>
          <w:rFonts w:ascii="Arial" w:hAnsi="Arial" w:cs="Arial"/>
          <w:i/>
          <w:iCs/>
          <w:highlight w:val="lightGray"/>
        </w:rPr>
        <w:t>údajů a informací získaných jiným vhodným způsobem</w:t>
      </w:r>
      <w:r w:rsidR="00A011BB" w:rsidRPr="0076271D">
        <w:rPr>
          <w:rFonts w:ascii="Arial" w:hAnsi="Arial" w:cs="Arial"/>
          <w:i/>
          <w:iCs/>
          <w:highlight w:val="lightGray"/>
        </w:rPr>
        <w:t xml:space="preserve"> (to platí i v případě, že využije jeden z výše uvedených způsobů a od získané ceny se odchýlí)</w:t>
      </w:r>
      <w:r w:rsidRPr="0076271D">
        <w:rPr>
          <w:rFonts w:ascii="Arial" w:hAnsi="Arial" w:cs="Arial"/>
          <w:i/>
          <w:iCs/>
          <w:highlight w:val="lightGray"/>
        </w:rPr>
        <w:t>,</w:t>
      </w:r>
    </w:p>
    <w:p w14:paraId="52F2767F" w14:textId="25724CF0" w:rsidR="00781C2D" w:rsidRPr="0076271D" w:rsidRDefault="00781C2D" w:rsidP="00A4641A">
      <w:pPr>
        <w:pStyle w:val="Odstavecseseznamem"/>
        <w:numPr>
          <w:ilvl w:val="0"/>
          <w:numId w:val="8"/>
        </w:numPr>
        <w:spacing w:before="120" w:after="120"/>
        <w:ind w:hanging="357"/>
        <w:contextualSpacing w:val="0"/>
        <w:jc w:val="both"/>
        <w:rPr>
          <w:rFonts w:ascii="Arial" w:hAnsi="Arial" w:cs="Arial"/>
          <w:i/>
          <w:iCs/>
          <w:highlight w:val="lightGray"/>
        </w:rPr>
      </w:pPr>
      <w:r w:rsidRPr="0076271D">
        <w:rPr>
          <w:rFonts w:ascii="Arial" w:hAnsi="Arial" w:cs="Arial"/>
          <w:i/>
          <w:iCs/>
          <w:highlight w:val="lightGray"/>
        </w:rPr>
        <w:t xml:space="preserve">doložení </w:t>
      </w:r>
      <w:r w:rsidR="00916813" w:rsidRPr="0076271D">
        <w:rPr>
          <w:rFonts w:ascii="Arial" w:hAnsi="Arial" w:cs="Arial"/>
          <w:i/>
          <w:iCs/>
          <w:highlight w:val="lightGray"/>
        </w:rPr>
        <w:t xml:space="preserve">znaleckého </w:t>
      </w:r>
      <w:r w:rsidRPr="0076271D">
        <w:rPr>
          <w:rFonts w:ascii="Arial" w:hAnsi="Arial" w:cs="Arial"/>
          <w:i/>
          <w:iCs/>
          <w:highlight w:val="lightGray"/>
        </w:rPr>
        <w:t>posudku</w:t>
      </w:r>
      <w:r w:rsidR="00916813" w:rsidRPr="0076271D">
        <w:rPr>
          <w:rFonts w:ascii="Arial" w:hAnsi="Arial" w:cs="Arial"/>
          <w:i/>
          <w:iCs/>
          <w:highlight w:val="lightGray"/>
        </w:rPr>
        <w:t>, který nesmí být starší šesti měsíců</w:t>
      </w:r>
      <w:r w:rsidRPr="0076271D">
        <w:rPr>
          <w:rFonts w:ascii="Arial" w:hAnsi="Arial" w:cs="Arial"/>
          <w:i/>
          <w:iCs/>
          <w:highlight w:val="lightGray"/>
        </w:rPr>
        <w:t>.</w:t>
      </w:r>
    </w:p>
    <w:tbl>
      <w:tblPr>
        <w:tblStyle w:val="Mkatabulky"/>
        <w:tblW w:w="0" w:type="auto"/>
        <w:tblLook w:val="04A0" w:firstRow="1" w:lastRow="0" w:firstColumn="1" w:lastColumn="0" w:noHBand="0" w:noVBand="1"/>
      </w:tblPr>
      <w:tblGrid>
        <w:gridCol w:w="9062"/>
      </w:tblGrid>
      <w:tr w:rsidR="00781C2D" w:rsidRPr="0076271D" w14:paraId="02765BA0" w14:textId="77777777" w:rsidTr="00781C2D">
        <w:tc>
          <w:tcPr>
            <w:tcW w:w="9062" w:type="dxa"/>
          </w:tcPr>
          <w:p w14:paraId="5D7B820D" w14:textId="77777777" w:rsidR="00781C2D" w:rsidRPr="0076271D" w:rsidRDefault="00781C2D" w:rsidP="00781C2D">
            <w:pPr>
              <w:spacing w:before="120" w:after="120"/>
              <w:jc w:val="both"/>
              <w:rPr>
                <w:rFonts w:ascii="Arial" w:hAnsi="Arial" w:cs="Arial"/>
                <w:b/>
                <w:i/>
                <w:iCs/>
                <w:highlight w:val="lightGray"/>
              </w:rPr>
            </w:pPr>
            <w:r w:rsidRPr="0076271D">
              <w:rPr>
                <w:rFonts w:ascii="Arial" w:hAnsi="Arial" w:cs="Arial"/>
                <w:b/>
                <w:i/>
                <w:iCs/>
                <w:highlight w:val="lightGray"/>
              </w:rPr>
              <w:t>UPOZORNĚNÍ</w:t>
            </w:r>
          </w:p>
          <w:p w14:paraId="093EAC92" w14:textId="55BD9E36" w:rsidR="00247120" w:rsidRPr="0076271D" w:rsidRDefault="00781C2D" w:rsidP="00781C2D">
            <w:pPr>
              <w:jc w:val="both"/>
              <w:rPr>
                <w:rFonts w:ascii="Arial" w:hAnsi="Arial" w:cs="Arial"/>
                <w:i/>
                <w:iCs/>
                <w:highlight w:val="lightGray"/>
              </w:rPr>
            </w:pPr>
            <w:r w:rsidRPr="0076271D">
              <w:rPr>
                <w:rFonts w:ascii="Arial" w:hAnsi="Arial" w:cs="Arial"/>
                <w:i/>
                <w:iCs/>
                <w:highlight w:val="lightGray"/>
              </w:rPr>
              <w:t xml:space="preserve">Stáří zdrojových dat pro doložení ceny je stanoveno na 6 měsíců před datem </w:t>
            </w:r>
            <w:r w:rsidR="00CF2AC2" w:rsidRPr="0076271D">
              <w:rPr>
                <w:rFonts w:ascii="Arial" w:hAnsi="Arial" w:cs="Arial"/>
                <w:i/>
                <w:iCs/>
                <w:highlight w:val="lightGray"/>
              </w:rPr>
              <w:t>registrace</w:t>
            </w:r>
            <w:r w:rsidRPr="0076271D">
              <w:rPr>
                <w:rFonts w:ascii="Arial" w:hAnsi="Arial" w:cs="Arial"/>
                <w:i/>
                <w:iCs/>
                <w:highlight w:val="lightGray"/>
              </w:rPr>
              <w:t xml:space="preserve"> žádosti o podporu. </w:t>
            </w:r>
            <w:r w:rsidR="00595AA4" w:rsidRPr="0076271D">
              <w:rPr>
                <w:rFonts w:ascii="Arial" w:hAnsi="Arial" w:cs="Arial"/>
                <w:i/>
                <w:iCs/>
                <w:highlight w:val="lightGray"/>
              </w:rPr>
              <w:t>C</w:t>
            </w:r>
            <w:r w:rsidRPr="0076271D">
              <w:rPr>
                <w:rFonts w:ascii="Arial" w:hAnsi="Arial" w:cs="Arial"/>
                <w:i/>
                <w:iCs/>
                <w:highlight w:val="lightGray"/>
              </w:rPr>
              <w:t>eník</w:t>
            </w:r>
            <w:r w:rsidR="00595AA4" w:rsidRPr="0076271D">
              <w:rPr>
                <w:rFonts w:ascii="Arial" w:hAnsi="Arial" w:cs="Arial"/>
                <w:i/>
                <w:iCs/>
                <w:highlight w:val="lightGray"/>
              </w:rPr>
              <w:t>y</w:t>
            </w:r>
            <w:r w:rsidRPr="0076271D">
              <w:rPr>
                <w:rFonts w:ascii="Arial" w:hAnsi="Arial" w:cs="Arial"/>
                <w:i/>
                <w:iCs/>
                <w:highlight w:val="lightGray"/>
              </w:rPr>
              <w:t xml:space="preserve"> dostupn</w:t>
            </w:r>
            <w:r w:rsidR="00A954B7" w:rsidRPr="0076271D">
              <w:rPr>
                <w:rFonts w:ascii="Arial" w:hAnsi="Arial" w:cs="Arial"/>
                <w:i/>
                <w:iCs/>
                <w:highlight w:val="lightGray"/>
              </w:rPr>
              <w:t>é</w:t>
            </w:r>
            <w:r w:rsidRPr="0076271D">
              <w:rPr>
                <w:rFonts w:ascii="Arial" w:hAnsi="Arial" w:cs="Arial"/>
                <w:i/>
                <w:iCs/>
                <w:highlight w:val="lightGray"/>
              </w:rPr>
              <w:t xml:space="preserve"> na internetu splňují podmínku 6 měsíců platnosti.</w:t>
            </w:r>
          </w:p>
          <w:p w14:paraId="6A2BBA1B" w14:textId="77777777" w:rsidR="00247120" w:rsidRPr="0076271D" w:rsidRDefault="00247120" w:rsidP="00781C2D">
            <w:pPr>
              <w:jc w:val="both"/>
              <w:rPr>
                <w:rFonts w:ascii="Arial" w:hAnsi="Arial" w:cs="Arial"/>
                <w:i/>
                <w:iCs/>
                <w:highlight w:val="lightGray"/>
              </w:rPr>
            </w:pPr>
          </w:p>
          <w:p w14:paraId="20932144" w14:textId="652767B2" w:rsidR="007A55E5" w:rsidRPr="0076271D" w:rsidRDefault="00781C2D" w:rsidP="00781C2D">
            <w:pPr>
              <w:jc w:val="both"/>
              <w:rPr>
                <w:rFonts w:ascii="Arial" w:hAnsi="Arial" w:cs="Arial"/>
                <w:i/>
                <w:iCs/>
                <w:highlight w:val="lightGray"/>
              </w:rPr>
            </w:pPr>
            <w:r w:rsidRPr="0076271D">
              <w:rPr>
                <w:rFonts w:ascii="Arial" w:hAnsi="Arial" w:cs="Arial"/>
                <w:i/>
                <w:iCs/>
                <w:highlight w:val="lightGray"/>
              </w:rPr>
              <w:t>V případě využití dat starších 6 měsíců je žadatel povinen</w:t>
            </w:r>
            <w:r w:rsidR="007A55E5" w:rsidRPr="0076271D">
              <w:rPr>
                <w:rFonts w:ascii="Arial" w:hAnsi="Arial" w:cs="Arial"/>
                <w:i/>
                <w:iCs/>
                <w:highlight w:val="lightGray"/>
              </w:rPr>
              <w:t>:</w:t>
            </w:r>
          </w:p>
          <w:p w14:paraId="35952A49" w14:textId="7A4BA38B" w:rsidR="00781C2D" w:rsidRPr="0076271D" w:rsidRDefault="00781C2D" w:rsidP="00781C2D">
            <w:pPr>
              <w:jc w:val="both"/>
              <w:rPr>
                <w:rFonts w:ascii="Arial" w:hAnsi="Arial" w:cs="Arial"/>
                <w:i/>
                <w:iCs/>
                <w:highlight w:val="lightGray"/>
              </w:rPr>
            </w:pPr>
            <w:r w:rsidRPr="0076271D">
              <w:rPr>
                <w:rFonts w:ascii="Arial" w:hAnsi="Arial" w:cs="Arial"/>
                <w:i/>
                <w:iCs/>
                <w:highlight w:val="lightGray"/>
              </w:rPr>
              <w:t xml:space="preserve">- </w:t>
            </w:r>
            <w:r w:rsidR="007A55E5" w:rsidRPr="0076271D">
              <w:rPr>
                <w:rFonts w:ascii="Arial" w:hAnsi="Arial" w:cs="Arial"/>
                <w:i/>
                <w:iCs/>
                <w:highlight w:val="lightGray"/>
              </w:rPr>
              <w:t xml:space="preserve">zdůvodnit, že </w:t>
            </w:r>
            <w:r w:rsidRPr="0076271D">
              <w:rPr>
                <w:rFonts w:ascii="Arial" w:hAnsi="Arial" w:cs="Arial"/>
                <w:i/>
                <w:iCs/>
                <w:highlight w:val="lightGray"/>
              </w:rPr>
              <w:t>uváděná cenová úroveň je stále aktuální,</w:t>
            </w:r>
          </w:p>
          <w:p w14:paraId="368409BD" w14:textId="2CFE4877" w:rsidR="00781C2D" w:rsidRPr="0076271D" w:rsidRDefault="00781C2D" w:rsidP="00781C2D">
            <w:pPr>
              <w:jc w:val="both"/>
              <w:rPr>
                <w:rFonts w:ascii="Arial" w:hAnsi="Arial" w:cs="Arial"/>
                <w:i/>
                <w:iCs/>
                <w:highlight w:val="lightGray"/>
              </w:rPr>
            </w:pPr>
            <w:r w:rsidRPr="0076271D">
              <w:rPr>
                <w:rFonts w:ascii="Arial" w:hAnsi="Arial" w:cs="Arial"/>
                <w:i/>
                <w:iCs/>
                <w:highlight w:val="lightGray"/>
              </w:rPr>
              <w:t>- nebo uv</w:t>
            </w:r>
            <w:r w:rsidR="007A55E5" w:rsidRPr="0076271D">
              <w:rPr>
                <w:rFonts w:ascii="Arial" w:hAnsi="Arial" w:cs="Arial"/>
                <w:i/>
                <w:iCs/>
                <w:highlight w:val="lightGray"/>
              </w:rPr>
              <w:t>ést</w:t>
            </w:r>
            <w:r w:rsidRPr="0076271D">
              <w:rPr>
                <w:rFonts w:ascii="Arial" w:hAnsi="Arial" w:cs="Arial"/>
                <w:i/>
                <w:iCs/>
                <w:highlight w:val="lightGray"/>
              </w:rPr>
              <w:t xml:space="preserve"> mechanismus, jakým byla ze starších dat </w:t>
            </w:r>
            <w:r w:rsidR="00341F2A" w:rsidRPr="0076271D">
              <w:rPr>
                <w:rFonts w:ascii="Arial" w:hAnsi="Arial" w:cs="Arial"/>
                <w:i/>
                <w:iCs/>
                <w:highlight w:val="lightGray"/>
              </w:rPr>
              <w:t>o</w:t>
            </w:r>
            <w:r w:rsidRPr="0076271D">
              <w:rPr>
                <w:rFonts w:ascii="Arial" w:hAnsi="Arial" w:cs="Arial"/>
                <w:i/>
                <w:iCs/>
                <w:highlight w:val="lightGray"/>
              </w:rPr>
              <w:t>dvozena cena – je vhodné odvodit cenu od situace na trhu a rozložení hodnot získaných nabídek, musí být zajištěno dodržení podmínek 3E</w:t>
            </w:r>
            <w:r w:rsidR="00B43902" w:rsidRPr="0076271D">
              <w:rPr>
                <w:rFonts w:ascii="Arial" w:hAnsi="Arial" w:cs="Arial"/>
                <w:i/>
                <w:iCs/>
                <w:highlight w:val="lightGray"/>
              </w:rPr>
              <w:t>. P</w:t>
            </w:r>
            <w:r w:rsidRPr="0076271D">
              <w:rPr>
                <w:rFonts w:ascii="Arial" w:hAnsi="Arial" w:cs="Arial"/>
                <w:i/>
                <w:iCs/>
                <w:highlight w:val="lightGray"/>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76271D" w:rsidRDefault="00781C2D" w:rsidP="00781C2D">
      <w:pPr>
        <w:rPr>
          <w:rFonts w:ascii="Arial" w:hAnsi="Arial" w:cs="Arial"/>
          <w:b/>
          <w:bCs/>
          <w:highlight w:val="lightGray"/>
        </w:rPr>
      </w:pPr>
    </w:p>
    <w:p w14:paraId="1CCE624E" w14:textId="3CFB2F94" w:rsidR="00781C2D" w:rsidRPr="0076271D" w:rsidRDefault="00781C2D" w:rsidP="00781C2D">
      <w:pPr>
        <w:rPr>
          <w:rFonts w:ascii="Arial" w:hAnsi="Arial" w:cs="Arial"/>
          <w:highlight w:val="lightGray"/>
        </w:rPr>
      </w:pPr>
      <w:r w:rsidRPr="0076271D">
        <w:rPr>
          <w:rFonts w:ascii="Arial" w:hAnsi="Arial" w:cs="Arial"/>
          <w:b/>
          <w:bCs/>
          <w:highlight w:val="lightGray"/>
        </w:rPr>
        <w:t>Tabulka A</w:t>
      </w:r>
      <w:r w:rsidRPr="0076271D">
        <w:rPr>
          <w:rFonts w:ascii="Arial" w:hAnsi="Arial" w:cs="Arial"/>
          <w:highlight w:val="lightGray"/>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4E5825" w:rsidRPr="0076271D" w14:paraId="5382E413" w14:textId="77777777" w:rsidTr="004E5825">
        <w:trPr>
          <w:jc w:val="center"/>
        </w:trPr>
        <w:tc>
          <w:tcPr>
            <w:tcW w:w="1126" w:type="dxa"/>
            <w:shd w:val="clear" w:color="auto" w:fill="A6A6A6" w:themeFill="background1" w:themeFillShade="A6"/>
            <w:vAlign w:val="center"/>
          </w:tcPr>
          <w:p w14:paraId="5A26842E" w14:textId="5887D0FE" w:rsidR="004E5825" w:rsidRPr="0076271D" w:rsidRDefault="004E5825" w:rsidP="004E5825">
            <w:pPr>
              <w:jc w:val="center"/>
              <w:rPr>
                <w:rFonts w:ascii="Arial" w:hAnsi="Arial" w:cs="Arial"/>
                <w:b/>
                <w:bCs/>
                <w:sz w:val="16"/>
                <w:szCs w:val="16"/>
                <w:highlight w:val="lightGray"/>
              </w:rPr>
            </w:pPr>
            <w:r w:rsidRPr="0076271D">
              <w:rPr>
                <w:rFonts w:ascii="Arial" w:hAnsi="Arial" w:cs="Arial"/>
                <w:b/>
                <w:bCs/>
                <w:sz w:val="16"/>
                <w:szCs w:val="16"/>
                <w:highlight w:val="lightGray"/>
              </w:rPr>
              <w:t>Číslo podkladu</w:t>
            </w:r>
          </w:p>
        </w:tc>
        <w:tc>
          <w:tcPr>
            <w:tcW w:w="1105" w:type="dxa"/>
            <w:shd w:val="clear" w:color="auto" w:fill="A6A6A6" w:themeFill="background1" w:themeFillShade="A6"/>
            <w:vAlign w:val="center"/>
          </w:tcPr>
          <w:p w14:paraId="12A9BB2B" w14:textId="28B0512C" w:rsidR="004E5825" w:rsidRPr="0076271D" w:rsidRDefault="004E5825" w:rsidP="004E5825">
            <w:pPr>
              <w:jc w:val="center"/>
              <w:rPr>
                <w:rFonts w:ascii="Arial" w:hAnsi="Arial" w:cs="Arial"/>
                <w:b/>
                <w:bCs/>
                <w:sz w:val="16"/>
                <w:szCs w:val="16"/>
                <w:highlight w:val="lightGray"/>
              </w:rPr>
            </w:pPr>
            <w:r w:rsidRPr="0076271D">
              <w:rPr>
                <w:rFonts w:ascii="Arial" w:hAnsi="Arial" w:cs="Arial"/>
                <w:b/>
                <w:bCs/>
                <w:sz w:val="16"/>
                <w:szCs w:val="16"/>
                <w:highlight w:val="lightGray"/>
              </w:rPr>
              <w:t>Podklad ze dne</w:t>
            </w:r>
          </w:p>
        </w:tc>
        <w:tc>
          <w:tcPr>
            <w:tcW w:w="1244" w:type="dxa"/>
            <w:shd w:val="clear" w:color="auto" w:fill="A6A6A6" w:themeFill="background1" w:themeFillShade="A6"/>
            <w:vAlign w:val="center"/>
          </w:tcPr>
          <w:p w14:paraId="147E2E06" w14:textId="7EAD36C7" w:rsidR="004E5825" w:rsidRPr="0076271D" w:rsidRDefault="004E5825" w:rsidP="004E5825">
            <w:pPr>
              <w:jc w:val="center"/>
              <w:rPr>
                <w:rFonts w:ascii="Arial" w:hAnsi="Arial" w:cs="Arial"/>
                <w:b/>
                <w:bCs/>
                <w:sz w:val="16"/>
                <w:szCs w:val="16"/>
                <w:highlight w:val="lightGray"/>
              </w:rPr>
            </w:pPr>
            <w:r w:rsidRPr="0076271D">
              <w:rPr>
                <w:rFonts w:ascii="Arial" w:hAnsi="Arial" w:cs="Arial"/>
                <w:b/>
                <w:bCs/>
                <w:sz w:val="16"/>
                <w:szCs w:val="16"/>
                <w:highlight w:val="lightGray"/>
              </w:rPr>
              <w:t xml:space="preserve">Zdroj informací </w:t>
            </w:r>
            <w:r w:rsidRPr="0076271D">
              <w:rPr>
                <w:rFonts w:ascii="Arial" w:hAnsi="Arial" w:cs="Arial"/>
                <w:b/>
                <w:bCs/>
                <w:sz w:val="16"/>
                <w:szCs w:val="16"/>
                <w:highlight w:val="lightGray"/>
                <w:vertAlign w:val="superscript"/>
              </w:rPr>
              <w:t>1)</w:t>
            </w:r>
          </w:p>
        </w:tc>
        <w:tc>
          <w:tcPr>
            <w:tcW w:w="1046" w:type="dxa"/>
            <w:shd w:val="clear" w:color="auto" w:fill="A6A6A6" w:themeFill="background1" w:themeFillShade="A6"/>
            <w:vAlign w:val="center"/>
          </w:tcPr>
          <w:p w14:paraId="47B86802" w14:textId="17B42174" w:rsidR="004E5825" w:rsidRPr="0076271D" w:rsidRDefault="004E5825" w:rsidP="004E5825">
            <w:pPr>
              <w:jc w:val="center"/>
              <w:rPr>
                <w:rFonts w:ascii="Arial" w:hAnsi="Arial" w:cs="Arial"/>
                <w:b/>
                <w:bCs/>
                <w:sz w:val="16"/>
                <w:szCs w:val="16"/>
                <w:highlight w:val="lightGray"/>
              </w:rPr>
            </w:pPr>
            <w:r w:rsidRPr="0076271D">
              <w:rPr>
                <w:rFonts w:ascii="Arial" w:hAnsi="Arial" w:cs="Arial"/>
                <w:b/>
                <w:bCs/>
                <w:sz w:val="16"/>
                <w:szCs w:val="16"/>
                <w:highlight w:val="lightGray"/>
              </w:rPr>
              <w:t>Cena bez DPH</w:t>
            </w:r>
          </w:p>
        </w:tc>
        <w:tc>
          <w:tcPr>
            <w:tcW w:w="1117" w:type="dxa"/>
            <w:shd w:val="clear" w:color="auto" w:fill="A6A6A6" w:themeFill="background1" w:themeFillShade="A6"/>
            <w:vAlign w:val="center"/>
          </w:tcPr>
          <w:p w14:paraId="087AE7AD" w14:textId="5B183A35" w:rsidR="004E5825" w:rsidRPr="0076271D" w:rsidRDefault="004E5825" w:rsidP="004E5825">
            <w:pPr>
              <w:jc w:val="center"/>
              <w:rPr>
                <w:rFonts w:ascii="Arial" w:hAnsi="Arial" w:cs="Arial"/>
                <w:b/>
                <w:bCs/>
                <w:sz w:val="16"/>
                <w:szCs w:val="16"/>
                <w:highlight w:val="lightGray"/>
              </w:rPr>
            </w:pPr>
            <w:r w:rsidRPr="0076271D">
              <w:rPr>
                <w:rFonts w:ascii="Arial" w:hAnsi="Arial" w:cs="Arial"/>
                <w:b/>
                <w:bCs/>
                <w:sz w:val="16"/>
                <w:szCs w:val="16"/>
                <w:highlight w:val="lightGray"/>
              </w:rPr>
              <w:t>Použitá cena do rozpočtu</w:t>
            </w:r>
          </w:p>
        </w:tc>
        <w:tc>
          <w:tcPr>
            <w:tcW w:w="1171" w:type="dxa"/>
            <w:shd w:val="clear" w:color="auto" w:fill="A6A6A6" w:themeFill="background1" w:themeFillShade="A6"/>
            <w:vAlign w:val="center"/>
          </w:tcPr>
          <w:p w14:paraId="6E168E3E" w14:textId="561B7DA5" w:rsidR="004E5825" w:rsidRPr="0076271D" w:rsidRDefault="004E5825" w:rsidP="004E5825">
            <w:pPr>
              <w:jc w:val="center"/>
              <w:rPr>
                <w:rFonts w:ascii="Arial" w:hAnsi="Arial" w:cs="Arial"/>
                <w:b/>
                <w:bCs/>
                <w:sz w:val="16"/>
                <w:szCs w:val="16"/>
                <w:highlight w:val="lightGray"/>
              </w:rPr>
            </w:pPr>
            <w:r w:rsidRPr="0076271D">
              <w:rPr>
                <w:rFonts w:ascii="Arial" w:hAnsi="Arial" w:cs="Arial"/>
                <w:b/>
                <w:bCs/>
                <w:sz w:val="16"/>
                <w:szCs w:val="16"/>
                <w:highlight w:val="lightGray"/>
              </w:rPr>
              <w:t xml:space="preserve">Princip stanovení ceny </w:t>
            </w:r>
            <w:r w:rsidRPr="0076271D">
              <w:rPr>
                <w:rFonts w:ascii="Arial" w:hAnsi="Arial" w:cs="Arial"/>
                <w:b/>
                <w:bCs/>
                <w:sz w:val="16"/>
                <w:szCs w:val="16"/>
                <w:highlight w:val="lightGray"/>
                <w:vertAlign w:val="superscript"/>
              </w:rPr>
              <w:t>2)</w:t>
            </w:r>
          </w:p>
        </w:tc>
        <w:tc>
          <w:tcPr>
            <w:tcW w:w="997" w:type="dxa"/>
            <w:shd w:val="clear" w:color="auto" w:fill="A6A6A6" w:themeFill="background1" w:themeFillShade="A6"/>
            <w:vAlign w:val="center"/>
          </w:tcPr>
          <w:p w14:paraId="725BDBC7" w14:textId="25A05039" w:rsidR="004E5825" w:rsidRPr="0076271D" w:rsidRDefault="004E5825" w:rsidP="004E5825">
            <w:pPr>
              <w:jc w:val="center"/>
              <w:rPr>
                <w:rFonts w:ascii="Arial" w:hAnsi="Arial" w:cs="Arial"/>
                <w:b/>
                <w:bCs/>
                <w:sz w:val="16"/>
                <w:szCs w:val="16"/>
                <w:highlight w:val="lightGray"/>
              </w:rPr>
            </w:pPr>
            <w:r w:rsidRPr="0076271D">
              <w:rPr>
                <w:rFonts w:ascii="Arial" w:hAnsi="Arial" w:cs="Arial"/>
                <w:b/>
                <w:bCs/>
                <w:sz w:val="16"/>
                <w:szCs w:val="16"/>
                <w:highlight w:val="lightGray"/>
              </w:rPr>
              <w:t xml:space="preserve">Číslo VZ / </w:t>
            </w:r>
            <w:proofErr w:type="spellStart"/>
            <w:r w:rsidRPr="0076271D">
              <w:rPr>
                <w:rFonts w:ascii="Arial" w:hAnsi="Arial" w:cs="Arial"/>
                <w:b/>
                <w:bCs/>
                <w:sz w:val="16"/>
                <w:szCs w:val="16"/>
                <w:highlight w:val="lightGray"/>
              </w:rPr>
              <w:t>hash</w:t>
            </w:r>
            <w:proofErr w:type="spellEnd"/>
            <w:r w:rsidRPr="0076271D">
              <w:rPr>
                <w:rFonts w:ascii="Arial" w:hAnsi="Arial" w:cs="Arial"/>
                <w:b/>
                <w:bCs/>
                <w:sz w:val="16"/>
                <w:szCs w:val="16"/>
                <w:highlight w:val="lightGray"/>
              </w:rPr>
              <w:t xml:space="preserve"> VZ č. </w:t>
            </w:r>
            <w:r w:rsidRPr="0076271D">
              <w:rPr>
                <w:rFonts w:ascii="Arial" w:hAnsi="Arial" w:cs="Arial"/>
                <w:b/>
                <w:bCs/>
                <w:sz w:val="16"/>
                <w:szCs w:val="16"/>
                <w:highlight w:val="lightGray"/>
                <w:vertAlign w:val="superscript"/>
              </w:rPr>
              <w:t>3)</w:t>
            </w:r>
          </w:p>
        </w:tc>
        <w:tc>
          <w:tcPr>
            <w:tcW w:w="1256" w:type="dxa"/>
            <w:shd w:val="clear" w:color="auto" w:fill="A6A6A6" w:themeFill="background1" w:themeFillShade="A6"/>
            <w:vAlign w:val="center"/>
          </w:tcPr>
          <w:p w14:paraId="490B59DA" w14:textId="23C3BA6A" w:rsidR="004E5825" w:rsidRPr="0076271D" w:rsidRDefault="004E5825" w:rsidP="004E5825">
            <w:pPr>
              <w:jc w:val="center"/>
              <w:rPr>
                <w:rFonts w:ascii="Arial" w:hAnsi="Arial" w:cs="Arial"/>
                <w:b/>
                <w:bCs/>
                <w:sz w:val="16"/>
                <w:szCs w:val="16"/>
                <w:highlight w:val="lightGray"/>
              </w:rPr>
            </w:pPr>
            <w:r w:rsidRPr="0076271D">
              <w:rPr>
                <w:rFonts w:ascii="Arial" w:hAnsi="Arial" w:cs="Arial"/>
                <w:b/>
                <w:bCs/>
                <w:sz w:val="16"/>
                <w:szCs w:val="16"/>
                <w:highlight w:val="lightGray"/>
              </w:rPr>
              <w:t xml:space="preserve">Plánované / skutečné </w:t>
            </w:r>
            <w:r w:rsidR="00681A3C" w:rsidRPr="0076271D">
              <w:rPr>
                <w:rFonts w:ascii="Arial" w:hAnsi="Arial" w:cs="Arial"/>
                <w:b/>
                <w:bCs/>
                <w:sz w:val="16"/>
                <w:szCs w:val="16"/>
                <w:highlight w:val="lightGray"/>
              </w:rPr>
              <w:t xml:space="preserve">datum </w:t>
            </w:r>
            <w:r w:rsidRPr="0076271D">
              <w:rPr>
                <w:rFonts w:ascii="Arial" w:hAnsi="Arial" w:cs="Arial"/>
                <w:b/>
                <w:bCs/>
                <w:sz w:val="16"/>
                <w:szCs w:val="16"/>
                <w:highlight w:val="lightGray"/>
              </w:rPr>
              <w:t>zahájení V</w:t>
            </w:r>
            <w:r w:rsidR="00681A3C" w:rsidRPr="0076271D">
              <w:rPr>
                <w:rFonts w:ascii="Arial" w:hAnsi="Arial" w:cs="Arial"/>
                <w:b/>
                <w:bCs/>
                <w:sz w:val="16"/>
                <w:szCs w:val="16"/>
                <w:highlight w:val="lightGray"/>
              </w:rPr>
              <w:t>Z</w:t>
            </w:r>
          </w:p>
        </w:tc>
      </w:tr>
      <w:tr w:rsidR="004E5825" w:rsidRPr="0076271D" w14:paraId="51A82AC6" w14:textId="77777777" w:rsidTr="004E5825">
        <w:trPr>
          <w:jc w:val="center"/>
        </w:trPr>
        <w:tc>
          <w:tcPr>
            <w:tcW w:w="1126" w:type="dxa"/>
          </w:tcPr>
          <w:p w14:paraId="5F748B9C" w14:textId="7C359BD7" w:rsidR="004E5825" w:rsidRPr="0076271D" w:rsidRDefault="004E5825" w:rsidP="004E5825">
            <w:pPr>
              <w:jc w:val="center"/>
              <w:rPr>
                <w:rFonts w:ascii="Arial" w:hAnsi="Arial" w:cs="Arial"/>
                <w:sz w:val="16"/>
                <w:szCs w:val="16"/>
                <w:highlight w:val="lightGray"/>
              </w:rPr>
            </w:pPr>
            <w:r w:rsidRPr="0076271D">
              <w:rPr>
                <w:rFonts w:ascii="Arial" w:hAnsi="Arial" w:cs="Arial"/>
                <w:sz w:val="16"/>
                <w:szCs w:val="16"/>
                <w:highlight w:val="lightGray"/>
              </w:rPr>
              <w:lastRenderedPageBreak/>
              <w:t>1</w:t>
            </w:r>
          </w:p>
        </w:tc>
        <w:tc>
          <w:tcPr>
            <w:tcW w:w="1105" w:type="dxa"/>
          </w:tcPr>
          <w:p w14:paraId="151CD04B" w14:textId="77777777" w:rsidR="004E5825" w:rsidRPr="0076271D" w:rsidRDefault="004E5825" w:rsidP="00781C2D">
            <w:pPr>
              <w:rPr>
                <w:rFonts w:ascii="Arial" w:hAnsi="Arial" w:cs="Arial"/>
                <w:highlight w:val="lightGray"/>
              </w:rPr>
            </w:pPr>
          </w:p>
        </w:tc>
        <w:tc>
          <w:tcPr>
            <w:tcW w:w="1244" w:type="dxa"/>
          </w:tcPr>
          <w:p w14:paraId="0D6F80F3" w14:textId="77777777" w:rsidR="004E5825" w:rsidRPr="0076271D" w:rsidRDefault="004E5825" w:rsidP="00781C2D">
            <w:pPr>
              <w:rPr>
                <w:rFonts w:ascii="Arial" w:hAnsi="Arial" w:cs="Arial"/>
                <w:highlight w:val="lightGray"/>
              </w:rPr>
            </w:pPr>
          </w:p>
        </w:tc>
        <w:tc>
          <w:tcPr>
            <w:tcW w:w="1046" w:type="dxa"/>
          </w:tcPr>
          <w:p w14:paraId="09B2AA7F" w14:textId="77777777" w:rsidR="004E5825" w:rsidRPr="0076271D" w:rsidRDefault="004E5825" w:rsidP="00781C2D">
            <w:pPr>
              <w:rPr>
                <w:rFonts w:ascii="Arial" w:hAnsi="Arial" w:cs="Arial"/>
                <w:highlight w:val="lightGray"/>
              </w:rPr>
            </w:pPr>
          </w:p>
        </w:tc>
        <w:tc>
          <w:tcPr>
            <w:tcW w:w="1117" w:type="dxa"/>
            <w:vMerge w:val="restart"/>
            <w:shd w:val="clear" w:color="auto" w:fill="D9D9D9" w:themeFill="background1" w:themeFillShade="D9"/>
          </w:tcPr>
          <w:p w14:paraId="264370CD" w14:textId="77777777" w:rsidR="004E5825" w:rsidRPr="0076271D" w:rsidRDefault="004E5825" w:rsidP="00781C2D">
            <w:pPr>
              <w:rPr>
                <w:rFonts w:ascii="Arial" w:hAnsi="Arial" w:cs="Arial"/>
                <w:highlight w:val="lightGray"/>
              </w:rPr>
            </w:pPr>
          </w:p>
        </w:tc>
        <w:tc>
          <w:tcPr>
            <w:tcW w:w="1171" w:type="dxa"/>
            <w:vMerge w:val="restart"/>
            <w:shd w:val="clear" w:color="auto" w:fill="D9D9D9" w:themeFill="background1" w:themeFillShade="D9"/>
          </w:tcPr>
          <w:p w14:paraId="044B37D3" w14:textId="77777777" w:rsidR="004E5825" w:rsidRPr="0076271D" w:rsidRDefault="004E5825" w:rsidP="00781C2D">
            <w:pPr>
              <w:rPr>
                <w:rFonts w:ascii="Arial" w:hAnsi="Arial" w:cs="Arial"/>
                <w:highlight w:val="lightGray"/>
              </w:rPr>
            </w:pPr>
          </w:p>
        </w:tc>
        <w:tc>
          <w:tcPr>
            <w:tcW w:w="997" w:type="dxa"/>
            <w:vMerge w:val="restart"/>
            <w:shd w:val="clear" w:color="auto" w:fill="D9D9D9" w:themeFill="background1" w:themeFillShade="D9"/>
          </w:tcPr>
          <w:p w14:paraId="54A95AD7" w14:textId="77777777" w:rsidR="004E5825" w:rsidRPr="0076271D" w:rsidRDefault="004E5825" w:rsidP="00781C2D">
            <w:pPr>
              <w:rPr>
                <w:rFonts w:ascii="Arial" w:hAnsi="Arial" w:cs="Arial"/>
                <w:highlight w:val="lightGray"/>
              </w:rPr>
            </w:pPr>
          </w:p>
        </w:tc>
        <w:tc>
          <w:tcPr>
            <w:tcW w:w="1256" w:type="dxa"/>
            <w:vMerge w:val="restart"/>
            <w:shd w:val="clear" w:color="auto" w:fill="D9D9D9" w:themeFill="background1" w:themeFillShade="D9"/>
          </w:tcPr>
          <w:p w14:paraId="000EC4FF" w14:textId="77777777" w:rsidR="004E5825" w:rsidRPr="0076271D" w:rsidRDefault="004E5825" w:rsidP="00781C2D">
            <w:pPr>
              <w:rPr>
                <w:rFonts w:ascii="Arial" w:hAnsi="Arial" w:cs="Arial"/>
                <w:highlight w:val="lightGray"/>
              </w:rPr>
            </w:pPr>
          </w:p>
        </w:tc>
      </w:tr>
      <w:tr w:rsidR="004E5825" w:rsidRPr="0076271D" w14:paraId="3E570D0E" w14:textId="77777777" w:rsidTr="004E5825">
        <w:trPr>
          <w:jc w:val="center"/>
        </w:trPr>
        <w:tc>
          <w:tcPr>
            <w:tcW w:w="1126" w:type="dxa"/>
          </w:tcPr>
          <w:p w14:paraId="3B7DDA5A" w14:textId="2FA8886F" w:rsidR="004E5825" w:rsidRPr="0076271D" w:rsidRDefault="004E5825" w:rsidP="004E5825">
            <w:pPr>
              <w:jc w:val="center"/>
              <w:rPr>
                <w:rFonts w:ascii="Arial" w:hAnsi="Arial" w:cs="Arial"/>
                <w:sz w:val="16"/>
                <w:szCs w:val="16"/>
                <w:highlight w:val="lightGray"/>
              </w:rPr>
            </w:pPr>
            <w:r w:rsidRPr="0076271D">
              <w:rPr>
                <w:rFonts w:ascii="Arial" w:hAnsi="Arial" w:cs="Arial"/>
                <w:sz w:val="16"/>
                <w:szCs w:val="16"/>
                <w:highlight w:val="lightGray"/>
              </w:rPr>
              <w:t>2</w:t>
            </w:r>
          </w:p>
        </w:tc>
        <w:tc>
          <w:tcPr>
            <w:tcW w:w="1105" w:type="dxa"/>
          </w:tcPr>
          <w:p w14:paraId="662E8FCD" w14:textId="77777777" w:rsidR="004E5825" w:rsidRPr="0076271D" w:rsidRDefault="004E5825" w:rsidP="00781C2D">
            <w:pPr>
              <w:rPr>
                <w:rFonts w:ascii="Arial" w:hAnsi="Arial" w:cs="Arial"/>
                <w:highlight w:val="lightGray"/>
              </w:rPr>
            </w:pPr>
          </w:p>
        </w:tc>
        <w:tc>
          <w:tcPr>
            <w:tcW w:w="1244" w:type="dxa"/>
          </w:tcPr>
          <w:p w14:paraId="234F94E6" w14:textId="77777777" w:rsidR="004E5825" w:rsidRPr="0076271D" w:rsidRDefault="004E5825" w:rsidP="00781C2D">
            <w:pPr>
              <w:rPr>
                <w:rFonts w:ascii="Arial" w:hAnsi="Arial" w:cs="Arial"/>
                <w:highlight w:val="lightGray"/>
              </w:rPr>
            </w:pPr>
          </w:p>
        </w:tc>
        <w:tc>
          <w:tcPr>
            <w:tcW w:w="1046" w:type="dxa"/>
          </w:tcPr>
          <w:p w14:paraId="3F1004D6" w14:textId="77777777" w:rsidR="004E5825" w:rsidRPr="0076271D" w:rsidRDefault="004E5825" w:rsidP="00781C2D">
            <w:pPr>
              <w:rPr>
                <w:rFonts w:ascii="Arial" w:hAnsi="Arial" w:cs="Arial"/>
                <w:highlight w:val="lightGray"/>
              </w:rPr>
            </w:pPr>
          </w:p>
        </w:tc>
        <w:tc>
          <w:tcPr>
            <w:tcW w:w="1117" w:type="dxa"/>
            <w:vMerge/>
            <w:shd w:val="clear" w:color="auto" w:fill="D9D9D9" w:themeFill="background1" w:themeFillShade="D9"/>
          </w:tcPr>
          <w:p w14:paraId="649651F1" w14:textId="77777777" w:rsidR="004E5825" w:rsidRPr="0076271D" w:rsidRDefault="004E5825" w:rsidP="00781C2D">
            <w:pPr>
              <w:rPr>
                <w:rFonts w:ascii="Arial" w:hAnsi="Arial" w:cs="Arial"/>
                <w:highlight w:val="lightGray"/>
              </w:rPr>
            </w:pPr>
          </w:p>
        </w:tc>
        <w:tc>
          <w:tcPr>
            <w:tcW w:w="1171" w:type="dxa"/>
            <w:vMerge/>
            <w:shd w:val="clear" w:color="auto" w:fill="D9D9D9" w:themeFill="background1" w:themeFillShade="D9"/>
          </w:tcPr>
          <w:p w14:paraId="75D28056" w14:textId="77777777" w:rsidR="004E5825" w:rsidRPr="0076271D" w:rsidRDefault="004E5825" w:rsidP="00781C2D">
            <w:pPr>
              <w:rPr>
                <w:rFonts w:ascii="Arial" w:hAnsi="Arial" w:cs="Arial"/>
                <w:highlight w:val="lightGray"/>
              </w:rPr>
            </w:pPr>
          </w:p>
        </w:tc>
        <w:tc>
          <w:tcPr>
            <w:tcW w:w="997" w:type="dxa"/>
            <w:vMerge/>
            <w:shd w:val="clear" w:color="auto" w:fill="D9D9D9" w:themeFill="background1" w:themeFillShade="D9"/>
          </w:tcPr>
          <w:p w14:paraId="279251C3" w14:textId="77777777" w:rsidR="004E5825" w:rsidRPr="0076271D" w:rsidRDefault="004E5825" w:rsidP="00781C2D">
            <w:pPr>
              <w:rPr>
                <w:rFonts w:ascii="Arial" w:hAnsi="Arial" w:cs="Arial"/>
                <w:highlight w:val="lightGray"/>
              </w:rPr>
            </w:pPr>
          </w:p>
        </w:tc>
        <w:tc>
          <w:tcPr>
            <w:tcW w:w="1256" w:type="dxa"/>
            <w:vMerge/>
            <w:shd w:val="clear" w:color="auto" w:fill="D9D9D9" w:themeFill="background1" w:themeFillShade="D9"/>
          </w:tcPr>
          <w:p w14:paraId="33577CAF" w14:textId="77777777" w:rsidR="004E5825" w:rsidRPr="0076271D" w:rsidRDefault="004E5825" w:rsidP="00781C2D">
            <w:pPr>
              <w:rPr>
                <w:rFonts w:ascii="Arial" w:hAnsi="Arial" w:cs="Arial"/>
                <w:highlight w:val="lightGray"/>
              </w:rPr>
            </w:pPr>
          </w:p>
        </w:tc>
      </w:tr>
      <w:tr w:rsidR="004E5825" w:rsidRPr="0076271D" w14:paraId="0B02EAF6" w14:textId="77777777" w:rsidTr="004E5825">
        <w:trPr>
          <w:jc w:val="center"/>
        </w:trPr>
        <w:tc>
          <w:tcPr>
            <w:tcW w:w="1126" w:type="dxa"/>
          </w:tcPr>
          <w:p w14:paraId="2C9CB6DE" w14:textId="6F86D194" w:rsidR="004E5825" w:rsidRPr="0076271D" w:rsidRDefault="004E5825" w:rsidP="004E5825">
            <w:pPr>
              <w:jc w:val="center"/>
              <w:rPr>
                <w:rFonts w:ascii="Arial" w:hAnsi="Arial" w:cs="Arial"/>
                <w:sz w:val="16"/>
                <w:szCs w:val="16"/>
                <w:highlight w:val="lightGray"/>
              </w:rPr>
            </w:pPr>
            <w:r w:rsidRPr="0076271D">
              <w:rPr>
                <w:rFonts w:ascii="Arial" w:hAnsi="Arial" w:cs="Arial"/>
                <w:sz w:val="16"/>
                <w:szCs w:val="16"/>
                <w:highlight w:val="lightGray"/>
              </w:rPr>
              <w:t>3</w:t>
            </w:r>
          </w:p>
        </w:tc>
        <w:tc>
          <w:tcPr>
            <w:tcW w:w="1105" w:type="dxa"/>
          </w:tcPr>
          <w:p w14:paraId="132021E4" w14:textId="77777777" w:rsidR="004E5825" w:rsidRPr="0076271D" w:rsidRDefault="004E5825" w:rsidP="00781C2D">
            <w:pPr>
              <w:rPr>
                <w:rFonts w:ascii="Arial" w:hAnsi="Arial" w:cs="Arial"/>
                <w:highlight w:val="lightGray"/>
              </w:rPr>
            </w:pPr>
          </w:p>
        </w:tc>
        <w:tc>
          <w:tcPr>
            <w:tcW w:w="1244" w:type="dxa"/>
          </w:tcPr>
          <w:p w14:paraId="52C0E6FE" w14:textId="77777777" w:rsidR="004E5825" w:rsidRPr="0076271D" w:rsidRDefault="004E5825" w:rsidP="00781C2D">
            <w:pPr>
              <w:rPr>
                <w:rFonts w:ascii="Arial" w:hAnsi="Arial" w:cs="Arial"/>
                <w:highlight w:val="lightGray"/>
              </w:rPr>
            </w:pPr>
          </w:p>
        </w:tc>
        <w:tc>
          <w:tcPr>
            <w:tcW w:w="1046" w:type="dxa"/>
          </w:tcPr>
          <w:p w14:paraId="4D6A7CD5" w14:textId="77777777" w:rsidR="004E5825" w:rsidRPr="0076271D" w:rsidRDefault="004E5825" w:rsidP="00781C2D">
            <w:pPr>
              <w:rPr>
                <w:rFonts w:ascii="Arial" w:hAnsi="Arial" w:cs="Arial"/>
                <w:highlight w:val="lightGray"/>
              </w:rPr>
            </w:pPr>
          </w:p>
        </w:tc>
        <w:tc>
          <w:tcPr>
            <w:tcW w:w="1117" w:type="dxa"/>
            <w:vMerge/>
            <w:shd w:val="clear" w:color="auto" w:fill="D9D9D9" w:themeFill="background1" w:themeFillShade="D9"/>
          </w:tcPr>
          <w:p w14:paraId="0943DA10" w14:textId="77777777" w:rsidR="004E5825" w:rsidRPr="0076271D" w:rsidRDefault="004E5825" w:rsidP="00781C2D">
            <w:pPr>
              <w:rPr>
                <w:rFonts w:ascii="Arial" w:hAnsi="Arial" w:cs="Arial"/>
                <w:highlight w:val="lightGray"/>
              </w:rPr>
            </w:pPr>
          </w:p>
        </w:tc>
        <w:tc>
          <w:tcPr>
            <w:tcW w:w="1171" w:type="dxa"/>
            <w:vMerge/>
            <w:shd w:val="clear" w:color="auto" w:fill="D9D9D9" w:themeFill="background1" w:themeFillShade="D9"/>
          </w:tcPr>
          <w:p w14:paraId="0B1153C2" w14:textId="77777777" w:rsidR="004E5825" w:rsidRPr="0076271D" w:rsidRDefault="004E5825" w:rsidP="00781C2D">
            <w:pPr>
              <w:rPr>
                <w:rFonts w:ascii="Arial" w:hAnsi="Arial" w:cs="Arial"/>
                <w:highlight w:val="lightGray"/>
              </w:rPr>
            </w:pPr>
          </w:p>
        </w:tc>
        <w:tc>
          <w:tcPr>
            <w:tcW w:w="997" w:type="dxa"/>
            <w:vMerge/>
            <w:shd w:val="clear" w:color="auto" w:fill="D9D9D9" w:themeFill="background1" w:themeFillShade="D9"/>
          </w:tcPr>
          <w:p w14:paraId="32C6F8F1" w14:textId="77777777" w:rsidR="004E5825" w:rsidRPr="0076271D" w:rsidRDefault="004E5825" w:rsidP="00781C2D">
            <w:pPr>
              <w:rPr>
                <w:rFonts w:ascii="Arial" w:hAnsi="Arial" w:cs="Arial"/>
                <w:highlight w:val="lightGray"/>
              </w:rPr>
            </w:pPr>
          </w:p>
        </w:tc>
        <w:tc>
          <w:tcPr>
            <w:tcW w:w="1256" w:type="dxa"/>
            <w:vMerge/>
            <w:shd w:val="clear" w:color="auto" w:fill="D9D9D9" w:themeFill="background1" w:themeFillShade="D9"/>
          </w:tcPr>
          <w:p w14:paraId="164909A0" w14:textId="77777777" w:rsidR="004E5825" w:rsidRPr="0076271D" w:rsidRDefault="004E5825" w:rsidP="00781C2D">
            <w:pPr>
              <w:rPr>
                <w:rFonts w:ascii="Arial" w:hAnsi="Arial" w:cs="Arial"/>
                <w:highlight w:val="lightGray"/>
              </w:rPr>
            </w:pPr>
          </w:p>
        </w:tc>
      </w:tr>
    </w:tbl>
    <w:p w14:paraId="349E0EE5" w14:textId="7AC3629C" w:rsidR="00781C2D" w:rsidRPr="0076271D" w:rsidRDefault="00781C2D" w:rsidP="00781C2D">
      <w:pPr>
        <w:pStyle w:val="Odstavecseseznamem"/>
        <w:ind w:left="-11"/>
        <w:jc w:val="both"/>
        <w:rPr>
          <w:rFonts w:ascii="Arial" w:hAnsi="Arial" w:cs="Arial"/>
          <w:highlight w:val="lightGray"/>
        </w:rPr>
      </w:pPr>
      <w:r w:rsidRPr="0076271D">
        <w:rPr>
          <w:rFonts w:ascii="Arial" w:hAnsi="Arial" w:cs="Arial"/>
          <w:highlight w:val="lightGray"/>
        </w:rPr>
        <w:fldChar w:fldCharType="begin"/>
      </w:r>
      <w:r w:rsidRPr="0076271D">
        <w:rPr>
          <w:rFonts w:ascii="Arial" w:hAnsi="Arial" w:cs="Arial"/>
          <w:highlight w:val="lightGray"/>
        </w:rPr>
        <w:instrText xml:space="preserve"> LINK Excel.Sheet.12 F:\\CRR\\vzorove-tabulky-ceny.xlsx "vzor - ceny!R4C1:R10C9" \a \f 4 \h  \* MERGEFORMAT </w:instrText>
      </w:r>
      <w:r w:rsidRPr="0076271D">
        <w:rPr>
          <w:rFonts w:ascii="Arial" w:hAnsi="Arial" w:cs="Arial"/>
          <w:highlight w:val="lightGray"/>
        </w:rPr>
        <w:fldChar w:fldCharType="separate"/>
      </w:r>
    </w:p>
    <w:p w14:paraId="2EAE48C0" w14:textId="77777777" w:rsidR="00781C2D" w:rsidRPr="0076271D" w:rsidRDefault="00781C2D" w:rsidP="00781C2D">
      <w:pPr>
        <w:pStyle w:val="Odstavecseseznamem"/>
        <w:ind w:left="-11"/>
        <w:jc w:val="both"/>
        <w:rPr>
          <w:rFonts w:ascii="Arial" w:hAnsi="Arial" w:cs="Arial"/>
          <w:highlight w:val="lightGray"/>
        </w:rPr>
      </w:pPr>
      <w:r w:rsidRPr="0076271D">
        <w:rPr>
          <w:rFonts w:ascii="Arial" w:hAnsi="Arial" w:cs="Arial"/>
          <w:highlight w:val="lightGray"/>
          <w:vertAlign w:val="superscript"/>
        </w:rPr>
        <w:t xml:space="preserve">1) </w:t>
      </w:r>
      <w:r w:rsidRPr="0076271D">
        <w:rPr>
          <w:rFonts w:ascii="Arial" w:hAnsi="Arial" w:cs="Arial"/>
          <w:highlight w:val="lightGray"/>
        </w:rPr>
        <w:t>název dodavatele, adresa ceníku, jméno experta, …</w:t>
      </w:r>
    </w:p>
    <w:p w14:paraId="6F29B441" w14:textId="77777777" w:rsidR="00781C2D" w:rsidRPr="0076271D" w:rsidRDefault="00781C2D" w:rsidP="00781C2D">
      <w:pPr>
        <w:pStyle w:val="Odstavecseseznamem"/>
        <w:ind w:left="-11"/>
        <w:jc w:val="both"/>
        <w:rPr>
          <w:rFonts w:ascii="Arial" w:hAnsi="Arial" w:cs="Arial"/>
          <w:highlight w:val="lightGray"/>
        </w:rPr>
      </w:pPr>
      <w:r w:rsidRPr="0076271D">
        <w:rPr>
          <w:rFonts w:ascii="Arial" w:hAnsi="Arial" w:cs="Arial"/>
          <w:highlight w:val="lightGray"/>
          <w:vertAlign w:val="superscript"/>
        </w:rPr>
        <w:t>2)</w:t>
      </w:r>
      <w:r w:rsidRPr="0076271D">
        <w:rPr>
          <w:rFonts w:ascii="Arial" w:hAnsi="Arial" w:cs="Arial"/>
          <w:highlight w:val="lightGray"/>
        </w:rPr>
        <w:t xml:space="preserve"> průzkum trhu, zakázky se stejným či obdobným plněním, jiný způsob</w:t>
      </w:r>
    </w:p>
    <w:p w14:paraId="2DF51EE5" w14:textId="77777777" w:rsidR="00781C2D" w:rsidRPr="0076271D" w:rsidRDefault="00781C2D" w:rsidP="00781C2D">
      <w:pPr>
        <w:pStyle w:val="Odstavecseseznamem"/>
        <w:ind w:left="-11"/>
        <w:jc w:val="both"/>
        <w:rPr>
          <w:rFonts w:ascii="Arial" w:hAnsi="Arial" w:cs="Arial"/>
          <w:highlight w:val="lightGray"/>
        </w:rPr>
      </w:pPr>
      <w:r w:rsidRPr="0076271D">
        <w:rPr>
          <w:rFonts w:ascii="Arial" w:hAnsi="Arial" w:cs="Arial"/>
          <w:highlight w:val="lightGray"/>
          <w:vertAlign w:val="superscript"/>
        </w:rPr>
        <w:t xml:space="preserve">3) </w:t>
      </w:r>
      <w:r w:rsidRPr="0076271D">
        <w:rPr>
          <w:rFonts w:ascii="Arial" w:hAnsi="Arial" w:cs="Arial"/>
          <w:highlight w:val="lightGray"/>
        </w:rPr>
        <w:t>pokud je relevantní</w:t>
      </w:r>
    </w:p>
    <w:p w14:paraId="2FAF05A5" w14:textId="77777777" w:rsidR="00781C2D" w:rsidRPr="0076271D" w:rsidRDefault="00781C2D" w:rsidP="00781C2D">
      <w:pPr>
        <w:pStyle w:val="Odstavecseseznamem"/>
        <w:ind w:left="0"/>
        <w:jc w:val="both"/>
        <w:rPr>
          <w:rFonts w:ascii="Arial" w:hAnsi="Arial" w:cs="Arial"/>
          <w:highlight w:val="lightGray"/>
        </w:rPr>
      </w:pPr>
      <w:r w:rsidRPr="0076271D">
        <w:rPr>
          <w:rFonts w:ascii="Arial" w:hAnsi="Arial" w:cs="Arial"/>
          <w:highlight w:val="lightGray"/>
        </w:rPr>
        <w:t xml:space="preserve">Komentář ke stanovení ceny do rozpočtu projektu (pokud je relevantní). </w:t>
      </w:r>
    </w:p>
    <w:p w14:paraId="6878453C" w14:textId="322EB654" w:rsidR="00781C2D" w:rsidRPr="0076271D" w:rsidRDefault="00781C2D" w:rsidP="00781C2D">
      <w:pPr>
        <w:jc w:val="both"/>
        <w:rPr>
          <w:rFonts w:ascii="Arial" w:hAnsi="Arial" w:cs="Arial"/>
          <w:i/>
          <w:iCs/>
          <w:highlight w:val="lightGray"/>
        </w:rPr>
      </w:pPr>
      <w:r w:rsidRPr="0076271D">
        <w:rPr>
          <w:rFonts w:ascii="Arial" w:hAnsi="Arial" w:cs="Arial"/>
          <w:highlight w:val="lightGray"/>
        </w:rPr>
        <w:fldChar w:fldCharType="end"/>
      </w:r>
      <w:bookmarkStart w:id="31" w:name="_Hlk107228418"/>
      <w:r w:rsidRPr="0076271D">
        <w:rPr>
          <w:rFonts w:ascii="Arial" w:hAnsi="Arial" w:cs="Arial"/>
          <w:i/>
          <w:iCs/>
          <w:highlight w:val="lightGray"/>
        </w:rPr>
        <w:t xml:space="preserve">Žadatel nedokládá podklady, ze kterých vycházel při stanovení cen do rozpočtu projektu </w:t>
      </w:r>
      <w:r w:rsidR="00A011BB" w:rsidRPr="0076271D">
        <w:rPr>
          <w:rFonts w:ascii="Arial" w:hAnsi="Arial" w:cs="Arial"/>
          <w:i/>
          <w:iCs/>
          <w:highlight w:val="lightGray"/>
        </w:rPr>
        <w:t xml:space="preserve">v projektové žádosti </w:t>
      </w:r>
      <w:r w:rsidRPr="0076271D">
        <w:rPr>
          <w:rFonts w:ascii="Arial" w:hAnsi="Arial" w:cs="Arial"/>
          <w:i/>
          <w:iCs/>
          <w:highlight w:val="lightGray"/>
        </w:rPr>
        <w:t>(např. písemná či elektronická komunikace s oslovenými dodavateli, nabídky, ceníky dodavatelů, výtisk internetových stránek dodavatelů nebo srovnávače cen</w:t>
      </w:r>
      <w:r w:rsidR="00A011BB" w:rsidRPr="0076271D">
        <w:rPr>
          <w:rFonts w:ascii="Arial" w:hAnsi="Arial" w:cs="Arial"/>
          <w:i/>
          <w:iCs/>
          <w:highlight w:val="lightGray"/>
        </w:rPr>
        <w:t xml:space="preserve">, smlouvy na obdobné zakázky). Podklady však musí </w:t>
      </w:r>
      <w:r w:rsidRPr="0076271D">
        <w:rPr>
          <w:rFonts w:ascii="Arial" w:hAnsi="Arial" w:cs="Arial"/>
          <w:i/>
          <w:iCs/>
          <w:highlight w:val="lightGray"/>
        </w:rPr>
        <w:t>mít k dispozici a na v</w:t>
      </w:r>
      <w:r w:rsidR="00341F2A" w:rsidRPr="0076271D">
        <w:rPr>
          <w:rFonts w:ascii="Arial" w:hAnsi="Arial" w:cs="Arial"/>
          <w:i/>
          <w:iCs/>
          <w:highlight w:val="lightGray"/>
        </w:rPr>
        <w:t>yžádání</w:t>
      </w:r>
      <w:r w:rsidRPr="0076271D">
        <w:rPr>
          <w:rFonts w:ascii="Arial" w:hAnsi="Arial" w:cs="Arial"/>
          <w:i/>
          <w:iCs/>
          <w:highlight w:val="lightGray"/>
        </w:rPr>
        <w:t xml:space="preserve"> je doložit</w:t>
      </w:r>
      <w:r w:rsidR="002257B6" w:rsidRPr="0076271D">
        <w:rPr>
          <w:rFonts w:ascii="Arial" w:hAnsi="Arial" w:cs="Arial"/>
          <w:i/>
          <w:iCs/>
          <w:highlight w:val="lightGray"/>
        </w:rPr>
        <w:t xml:space="preserve">, s výjimkou znaleckého posudku, který žadatel dokládá nejpozději k datu vydání PA/Rozhodnutí (viz Obecná pravidla </w:t>
      </w:r>
      <w:bookmarkStart w:id="32" w:name="_Hlk106710774"/>
      <w:r w:rsidR="002257B6" w:rsidRPr="0076271D">
        <w:rPr>
          <w:rFonts w:ascii="Arial" w:hAnsi="Arial" w:cs="Arial"/>
          <w:i/>
          <w:iCs/>
          <w:highlight w:val="lightGray"/>
        </w:rPr>
        <w:t>kap. 3.3.4</w:t>
      </w:r>
      <w:bookmarkEnd w:id="32"/>
      <w:r w:rsidR="002257B6" w:rsidRPr="0076271D">
        <w:rPr>
          <w:rFonts w:ascii="Arial" w:hAnsi="Arial" w:cs="Arial"/>
          <w:i/>
          <w:iCs/>
          <w:highlight w:val="lightGray"/>
        </w:rPr>
        <w:t>)</w:t>
      </w:r>
      <w:r w:rsidRPr="0076271D">
        <w:rPr>
          <w:rFonts w:ascii="Arial" w:hAnsi="Arial" w:cs="Arial"/>
          <w:i/>
          <w:iCs/>
          <w:highlight w:val="lightGray"/>
        </w:rPr>
        <w:t xml:space="preserve">. </w:t>
      </w:r>
    </w:p>
    <w:bookmarkEnd w:id="31"/>
    <w:p w14:paraId="6904F4C6" w14:textId="77777777" w:rsidR="00781C2D" w:rsidRPr="0076271D" w:rsidRDefault="00781C2D" w:rsidP="00781C2D">
      <w:pPr>
        <w:jc w:val="both"/>
        <w:rPr>
          <w:rFonts w:ascii="Arial" w:hAnsi="Arial" w:cs="Arial"/>
          <w:i/>
          <w:iCs/>
          <w:highlight w:val="lightGray"/>
        </w:rPr>
      </w:pPr>
      <w:r w:rsidRPr="0076271D">
        <w:rPr>
          <w:rFonts w:ascii="Arial" w:hAnsi="Arial" w:cs="Arial"/>
          <w:i/>
          <w:iCs/>
          <w:highlight w:val="lightGray"/>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76271D" w:rsidRDefault="00781C2D" w:rsidP="00781C2D">
      <w:pPr>
        <w:keepNext/>
        <w:jc w:val="both"/>
        <w:rPr>
          <w:rFonts w:ascii="Arial" w:hAnsi="Arial" w:cs="Arial"/>
          <w:b/>
          <w:i/>
          <w:iCs/>
          <w:highlight w:val="lightGray"/>
          <w:u w:val="single"/>
        </w:rPr>
      </w:pPr>
      <w:r w:rsidRPr="0076271D">
        <w:rPr>
          <w:rFonts w:ascii="Arial" w:hAnsi="Arial" w:cs="Arial"/>
          <w:b/>
          <w:i/>
          <w:iCs/>
          <w:highlight w:val="lightGray"/>
          <w:u w:val="single"/>
        </w:rPr>
        <w:t>2. Způsob stanovení cen do rozpočtu na základě výsledku stanovení předpokládané hodnoty zakázky</w:t>
      </w:r>
    </w:p>
    <w:p w14:paraId="739B8E24" w14:textId="16E9EE42" w:rsidR="00781C2D" w:rsidRPr="0076271D" w:rsidRDefault="00781C2D" w:rsidP="00781C2D">
      <w:pPr>
        <w:jc w:val="both"/>
        <w:rPr>
          <w:rFonts w:ascii="Arial" w:hAnsi="Arial" w:cs="Arial"/>
          <w:i/>
          <w:iCs/>
          <w:highlight w:val="lightGray"/>
        </w:rPr>
      </w:pPr>
      <w:r w:rsidRPr="0076271D">
        <w:rPr>
          <w:rFonts w:ascii="Arial" w:hAnsi="Arial" w:cs="Arial"/>
          <w:i/>
          <w:iCs/>
          <w:highlight w:val="lightGray"/>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134/2016 Sb., o zadávání veřejných zakázek, ve znění pozdějších předpisů, nebo Metodický pokyn pro oblast zadávání za</w:t>
      </w:r>
      <w:r w:rsidR="00907177" w:rsidRPr="0076271D">
        <w:rPr>
          <w:rFonts w:ascii="Arial" w:hAnsi="Arial" w:cs="Arial"/>
          <w:i/>
          <w:iCs/>
          <w:highlight w:val="lightGray"/>
        </w:rPr>
        <w:t>kázek pro programové období 2021–2027</w:t>
      </w:r>
      <w:r w:rsidRPr="0076271D">
        <w:rPr>
          <w:rFonts w:ascii="Arial" w:hAnsi="Arial" w:cs="Arial"/>
          <w:i/>
          <w:iCs/>
          <w:highlight w:val="lightGray"/>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2E472CC3" w:rsidR="00781C2D" w:rsidRPr="0076271D" w:rsidRDefault="00781C2D" w:rsidP="00781C2D">
      <w:pPr>
        <w:jc w:val="both"/>
        <w:rPr>
          <w:rFonts w:ascii="Arial" w:hAnsi="Arial" w:cs="Arial"/>
          <w:i/>
          <w:iCs/>
          <w:highlight w:val="lightGray"/>
        </w:rPr>
      </w:pPr>
      <w:r w:rsidRPr="0076271D">
        <w:rPr>
          <w:rFonts w:ascii="Arial" w:hAnsi="Arial" w:cs="Arial"/>
          <w:i/>
          <w:iCs/>
          <w:highlight w:val="lightGray"/>
        </w:rPr>
        <w:t xml:space="preserve">Tím nejsou dotčeny povinnosti předkládat dokumentaci k veřejným zakázkám dle kapitoly </w:t>
      </w:r>
      <w:r w:rsidR="009F5137" w:rsidRPr="0076271D">
        <w:rPr>
          <w:rFonts w:ascii="Arial" w:hAnsi="Arial" w:cs="Arial"/>
          <w:i/>
          <w:iCs/>
          <w:highlight w:val="lightGray"/>
        </w:rPr>
        <w:t>5</w:t>
      </w:r>
      <w:r w:rsidRPr="0076271D">
        <w:rPr>
          <w:rFonts w:ascii="Arial" w:hAnsi="Arial" w:cs="Arial"/>
          <w:i/>
          <w:iCs/>
          <w:highlight w:val="lightGray"/>
        </w:rPr>
        <w:t xml:space="preserve"> Obecných pravidel pro žadatele a příjemce.</w:t>
      </w:r>
    </w:p>
    <w:p w14:paraId="369AFA7F" w14:textId="5DB35F27" w:rsidR="00781C2D" w:rsidRPr="0076271D" w:rsidRDefault="00781C2D" w:rsidP="00781C2D">
      <w:pPr>
        <w:jc w:val="both"/>
        <w:rPr>
          <w:rFonts w:ascii="Arial" w:hAnsi="Arial" w:cs="Arial"/>
          <w:highlight w:val="lightGray"/>
        </w:rPr>
      </w:pPr>
      <w:r w:rsidRPr="0076271D">
        <w:rPr>
          <w:rFonts w:ascii="Arial" w:hAnsi="Arial" w:cs="Arial"/>
          <w:b/>
          <w:bCs/>
          <w:highlight w:val="lightGray"/>
        </w:rPr>
        <w:t>Tabulka B</w:t>
      </w:r>
      <w:r w:rsidRPr="0076271D">
        <w:rPr>
          <w:rFonts w:ascii="Arial" w:hAnsi="Arial" w:cs="Arial"/>
          <w:highlight w:val="lightGray"/>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CC6710" w:rsidRPr="0076271D" w14:paraId="17AA2AC1" w14:textId="77777777" w:rsidTr="006C1AF0">
        <w:trPr>
          <w:jc w:val="center"/>
        </w:trPr>
        <w:tc>
          <w:tcPr>
            <w:tcW w:w="1126" w:type="dxa"/>
            <w:shd w:val="clear" w:color="auto" w:fill="A6A6A6" w:themeFill="background1" w:themeFillShade="A6"/>
            <w:vAlign w:val="center"/>
          </w:tcPr>
          <w:p w14:paraId="1BE8299A" w14:textId="77777777"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Číslo podkladu</w:t>
            </w:r>
          </w:p>
        </w:tc>
        <w:tc>
          <w:tcPr>
            <w:tcW w:w="1105" w:type="dxa"/>
            <w:shd w:val="clear" w:color="auto" w:fill="A6A6A6" w:themeFill="background1" w:themeFillShade="A6"/>
            <w:vAlign w:val="center"/>
          </w:tcPr>
          <w:p w14:paraId="3490B7F6" w14:textId="77777777"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Podklad ze dne</w:t>
            </w:r>
          </w:p>
        </w:tc>
        <w:tc>
          <w:tcPr>
            <w:tcW w:w="1244" w:type="dxa"/>
            <w:shd w:val="clear" w:color="auto" w:fill="A6A6A6" w:themeFill="background1" w:themeFillShade="A6"/>
            <w:vAlign w:val="center"/>
          </w:tcPr>
          <w:p w14:paraId="2EEE28FE" w14:textId="4B815A4D"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Zdroj informací</w:t>
            </w:r>
          </w:p>
        </w:tc>
        <w:tc>
          <w:tcPr>
            <w:tcW w:w="1046" w:type="dxa"/>
            <w:shd w:val="clear" w:color="auto" w:fill="A6A6A6" w:themeFill="background1" w:themeFillShade="A6"/>
            <w:vAlign w:val="center"/>
          </w:tcPr>
          <w:p w14:paraId="01A75CD6" w14:textId="77777777"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Cena bez DPH</w:t>
            </w:r>
          </w:p>
        </w:tc>
        <w:tc>
          <w:tcPr>
            <w:tcW w:w="1117" w:type="dxa"/>
            <w:shd w:val="clear" w:color="auto" w:fill="A6A6A6" w:themeFill="background1" w:themeFillShade="A6"/>
            <w:vAlign w:val="center"/>
          </w:tcPr>
          <w:p w14:paraId="0CA138F0" w14:textId="77777777"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Použitá cena do rozpočtu</w:t>
            </w:r>
          </w:p>
        </w:tc>
        <w:tc>
          <w:tcPr>
            <w:tcW w:w="1171" w:type="dxa"/>
            <w:shd w:val="clear" w:color="auto" w:fill="A6A6A6" w:themeFill="background1" w:themeFillShade="A6"/>
            <w:vAlign w:val="center"/>
          </w:tcPr>
          <w:p w14:paraId="201215B3" w14:textId="2E7E6270"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Princip stanovení ceny</w:t>
            </w:r>
          </w:p>
        </w:tc>
        <w:tc>
          <w:tcPr>
            <w:tcW w:w="997" w:type="dxa"/>
            <w:shd w:val="clear" w:color="auto" w:fill="A6A6A6" w:themeFill="background1" w:themeFillShade="A6"/>
            <w:vAlign w:val="center"/>
          </w:tcPr>
          <w:p w14:paraId="70D73014" w14:textId="1978C4F4"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 xml:space="preserve">Číslo VZ / </w:t>
            </w:r>
            <w:proofErr w:type="spellStart"/>
            <w:r w:rsidRPr="0076271D">
              <w:rPr>
                <w:rFonts w:ascii="Arial" w:hAnsi="Arial" w:cs="Arial"/>
                <w:b/>
                <w:bCs/>
                <w:sz w:val="16"/>
                <w:szCs w:val="16"/>
                <w:highlight w:val="lightGray"/>
              </w:rPr>
              <w:t>hash</w:t>
            </w:r>
            <w:proofErr w:type="spellEnd"/>
            <w:r w:rsidRPr="0076271D">
              <w:rPr>
                <w:rFonts w:ascii="Arial" w:hAnsi="Arial" w:cs="Arial"/>
                <w:b/>
                <w:bCs/>
                <w:sz w:val="16"/>
                <w:szCs w:val="16"/>
                <w:highlight w:val="lightGray"/>
              </w:rPr>
              <w:t xml:space="preserve"> VZ č.</w:t>
            </w:r>
          </w:p>
        </w:tc>
        <w:tc>
          <w:tcPr>
            <w:tcW w:w="1256" w:type="dxa"/>
            <w:shd w:val="clear" w:color="auto" w:fill="A6A6A6" w:themeFill="background1" w:themeFillShade="A6"/>
            <w:vAlign w:val="center"/>
          </w:tcPr>
          <w:p w14:paraId="0A5C72BB" w14:textId="77777777"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Plánované / skutečné datum zahájení VZ</w:t>
            </w:r>
          </w:p>
        </w:tc>
      </w:tr>
      <w:tr w:rsidR="00CC6710" w:rsidRPr="0076271D" w14:paraId="6BB6DD8F" w14:textId="77777777" w:rsidTr="006C1AF0">
        <w:trPr>
          <w:jc w:val="center"/>
        </w:trPr>
        <w:tc>
          <w:tcPr>
            <w:tcW w:w="1126" w:type="dxa"/>
          </w:tcPr>
          <w:p w14:paraId="7636F824" w14:textId="77777777" w:rsidR="00CC6710" w:rsidRPr="0076271D" w:rsidRDefault="00CC6710" w:rsidP="006C1AF0">
            <w:pPr>
              <w:jc w:val="center"/>
              <w:rPr>
                <w:rFonts w:ascii="Arial" w:hAnsi="Arial" w:cs="Arial"/>
                <w:sz w:val="16"/>
                <w:szCs w:val="16"/>
                <w:highlight w:val="lightGray"/>
              </w:rPr>
            </w:pPr>
            <w:r w:rsidRPr="0076271D">
              <w:rPr>
                <w:rFonts w:ascii="Arial" w:hAnsi="Arial" w:cs="Arial"/>
                <w:sz w:val="16"/>
                <w:szCs w:val="16"/>
                <w:highlight w:val="lightGray"/>
              </w:rPr>
              <w:t>1</w:t>
            </w:r>
          </w:p>
        </w:tc>
        <w:tc>
          <w:tcPr>
            <w:tcW w:w="1105" w:type="dxa"/>
          </w:tcPr>
          <w:p w14:paraId="35DA689A" w14:textId="77777777" w:rsidR="00CC6710" w:rsidRPr="0076271D" w:rsidRDefault="00CC6710" w:rsidP="006C1AF0">
            <w:pPr>
              <w:rPr>
                <w:rFonts w:ascii="Arial" w:hAnsi="Arial" w:cs="Arial"/>
                <w:highlight w:val="lightGray"/>
              </w:rPr>
            </w:pPr>
          </w:p>
        </w:tc>
        <w:tc>
          <w:tcPr>
            <w:tcW w:w="1244" w:type="dxa"/>
          </w:tcPr>
          <w:p w14:paraId="16EBA89A" w14:textId="77777777" w:rsidR="00CC6710" w:rsidRPr="0076271D" w:rsidRDefault="00CC6710" w:rsidP="006C1AF0">
            <w:pPr>
              <w:rPr>
                <w:rFonts w:ascii="Arial" w:hAnsi="Arial" w:cs="Arial"/>
                <w:highlight w:val="lightGray"/>
              </w:rPr>
            </w:pPr>
          </w:p>
        </w:tc>
        <w:tc>
          <w:tcPr>
            <w:tcW w:w="1046" w:type="dxa"/>
          </w:tcPr>
          <w:p w14:paraId="69AFC873" w14:textId="77777777" w:rsidR="00CC6710" w:rsidRPr="0076271D" w:rsidRDefault="00CC6710" w:rsidP="006C1AF0">
            <w:pPr>
              <w:rPr>
                <w:rFonts w:ascii="Arial" w:hAnsi="Arial" w:cs="Arial"/>
                <w:highlight w:val="lightGray"/>
              </w:rPr>
            </w:pPr>
          </w:p>
        </w:tc>
        <w:tc>
          <w:tcPr>
            <w:tcW w:w="1117" w:type="dxa"/>
            <w:vMerge w:val="restart"/>
            <w:shd w:val="clear" w:color="auto" w:fill="D9D9D9" w:themeFill="background1" w:themeFillShade="D9"/>
          </w:tcPr>
          <w:p w14:paraId="17A9DFF0" w14:textId="77777777" w:rsidR="00CC6710" w:rsidRPr="0076271D" w:rsidRDefault="00CC6710" w:rsidP="006C1AF0">
            <w:pPr>
              <w:rPr>
                <w:rFonts w:ascii="Arial" w:hAnsi="Arial" w:cs="Arial"/>
                <w:highlight w:val="lightGray"/>
              </w:rPr>
            </w:pPr>
          </w:p>
        </w:tc>
        <w:tc>
          <w:tcPr>
            <w:tcW w:w="1171" w:type="dxa"/>
            <w:vMerge w:val="restart"/>
            <w:shd w:val="clear" w:color="auto" w:fill="D9D9D9" w:themeFill="background1" w:themeFillShade="D9"/>
          </w:tcPr>
          <w:p w14:paraId="6B00ACD6" w14:textId="77777777" w:rsidR="00CC6710" w:rsidRPr="0076271D" w:rsidRDefault="00CC6710" w:rsidP="006C1AF0">
            <w:pPr>
              <w:rPr>
                <w:rFonts w:ascii="Arial" w:hAnsi="Arial" w:cs="Arial"/>
                <w:highlight w:val="lightGray"/>
              </w:rPr>
            </w:pPr>
          </w:p>
        </w:tc>
        <w:tc>
          <w:tcPr>
            <w:tcW w:w="997" w:type="dxa"/>
            <w:vMerge w:val="restart"/>
            <w:shd w:val="clear" w:color="auto" w:fill="D9D9D9" w:themeFill="background1" w:themeFillShade="D9"/>
          </w:tcPr>
          <w:p w14:paraId="13F385DB" w14:textId="77777777" w:rsidR="00CC6710" w:rsidRPr="0076271D" w:rsidRDefault="00CC6710" w:rsidP="006C1AF0">
            <w:pPr>
              <w:rPr>
                <w:rFonts w:ascii="Arial" w:hAnsi="Arial" w:cs="Arial"/>
                <w:highlight w:val="lightGray"/>
              </w:rPr>
            </w:pPr>
          </w:p>
        </w:tc>
        <w:tc>
          <w:tcPr>
            <w:tcW w:w="1256" w:type="dxa"/>
            <w:vMerge w:val="restart"/>
            <w:shd w:val="clear" w:color="auto" w:fill="D9D9D9" w:themeFill="background1" w:themeFillShade="D9"/>
          </w:tcPr>
          <w:p w14:paraId="0062DCA2" w14:textId="77777777" w:rsidR="00CC6710" w:rsidRPr="0076271D" w:rsidRDefault="00CC6710" w:rsidP="006C1AF0">
            <w:pPr>
              <w:rPr>
                <w:rFonts w:ascii="Arial" w:hAnsi="Arial" w:cs="Arial"/>
                <w:highlight w:val="lightGray"/>
              </w:rPr>
            </w:pPr>
          </w:p>
        </w:tc>
      </w:tr>
      <w:tr w:rsidR="00CC6710" w:rsidRPr="0076271D" w14:paraId="6B27963A" w14:textId="77777777" w:rsidTr="006C1AF0">
        <w:trPr>
          <w:jc w:val="center"/>
        </w:trPr>
        <w:tc>
          <w:tcPr>
            <w:tcW w:w="1126" w:type="dxa"/>
          </w:tcPr>
          <w:p w14:paraId="615EA551" w14:textId="77777777" w:rsidR="00CC6710" w:rsidRPr="0076271D" w:rsidRDefault="00CC6710" w:rsidP="006C1AF0">
            <w:pPr>
              <w:jc w:val="center"/>
              <w:rPr>
                <w:rFonts w:ascii="Arial" w:hAnsi="Arial" w:cs="Arial"/>
                <w:sz w:val="16"/>
                <w:szCs w:val="16"/>
                <w:highlight w:val="lightGray"/>
              </w:rPr>
            </w:pPr>
            <w:r w:rsidRPr="0076271D">
              <w:rPr>
                <w:rFonts w:ascii="Arial" w:hAnsi="Arial" w:cs="Arial"/>
                <w:sz w:val="16"/>
                <w:szCs w:val="16"/>
                <w:highlight w:val="lightGray"/>
              </w:rPr>
              <w:t>2</w:t>
            </w:r>
          </w:p>
        </w:tc>
        <w:tc>
          <w:tcPr>
            <w:tcW w:w="1105" w:type="dxa"/>
          </w:tcPr>
          <w:p w14:paraId="06F91216" w14:textId="77777777" w:rsidR="00CC6710" w:rsidRPr="0076271D" w:rsidRDefault="00CC6710" w:rsidP="006C1AF0">
            <w:pPr>
              <w:rPr>
                <w:rFonts w:ascii="Arial" w:hAnsi="Arial" w:cs="Arial"/>
                <w:highlight w:val="lightGray"/>
              </w:rPr>
            </w:pPr>
          </w:p>
        </w:tc>
        <w:tc>
          <w:tcPr>
            <w:tcW w:w="1244" w:type="dxa"/>
          </w:tcPr>
          <w:p w14:paraId="1C377A8F" w14:textId="77777777" w:rsidR="00CC6710" w:rsidRPr="0076271D" w:rsidRDefault="00CC6710" w:rsidP="006C1AF0">
            <w:pPr>
              <w:rPr>
                <w:rFonts w:ascii="Arial" w:hAnsi="Arial" w:cs="Arial"/>
                <w:highlight w:val="lightGray"/>
              </w:rPr>
            </w:pPr>
          </w:p>
        </w:tc>
        <w:tc>
          <w:tcPr>
            <w:tcW w:w="1046" w:type="dxa"/>
          </w:tcPr>
          <w:p w14:paraId="17658C01" w14:textId="77777777" w:rsidR="00CC6710" w:rsidRPr="0076271D" w:rsidRDefault="00CC6710" w:rsidP="006C1AF0">
            <w:pPr>
              <w:rPr>
                <w:rFonts w:ascii="Arial" w:hAnsi="Arial" w:cs="Arial"/>
                <w:highlight w:val="lightGray"/>
              </w:rPr>
            </w:pPr>
          </w:p>
        </w:tc>
        <w:tc>
          <w:tcPr>
            <w:tcW w:w="1117" w:type="dxa"/>
            <w:vMerge/>
            <w:shd w:val="clear" w:color="auto" w:fill="D9D9D9" w:themeFill="background1" w:themeFillShade="D9"/>
          </w:tcPr>
          <w:p w14:paraId="2DB8C3DA" w14:textId="77777777" w:rsidR="00CC6710" w:rsidRPr="0076271D" w:rsidRDefault="00CC6710" w:rsidP="006C1AF0">
            <w:pPr>
              <w:rPr>
                <w:rFonts w:ascii="Arial" w:hAnsi="Arial" w:cs="Arial"/>
                <w:highlight w:val="lightGray"/>
              </w:rPr>
            </w:pPr>
          </w:p>
        </w:tc>
        <w:tc>
          <w:tcPr>
            <w:tcW w:w="1171" w:type="dxa"/>
            <w:vMerge/>
            <w:shd w:val="clear" w:color="auto" w:fill="D9D9D9" w:themeFill="background1" w:themeFillShade="D9"/>
          </w:tcPr>
          <w:p w14:paraId="243E5298" w14:textId="77777777" w:rsidR="00CC6710" w:rsidRPr="0076271D" w:rsidRDefault="00CC6710" w:rsidP="006C1AF0">
            <w:pPr>
              <w:rPr>
                <w:rFonts w:ascii="Arial" w:hAnsi="Arial" w:cs="Arial"/>
                <w:highlight w:val="lightGray"/>
              </w:rPr>
            </w:pPr>
          </w:p>
        </w:tc>
        <w:tc>
          <w:tcPr>
            <w:tcW w:w="997" w:type="dxa"/>
            <w:vMerge/>
            <w:shd w:val="clear" w:color="auto" w:fill="D9D9D9" w:themeFill="background1" w:themeFillShade="D9"/>
          </w:tcPr>
          <w:p w14:paraId="05F3673E" w14:textId="77777777" w:rsidR="00CC6710" w:rsidRPr="0076271D" w:rsidRDefault="00CC6710" w:rsidP="006C1AF0">
            <w:pPr>
              <w:rPr>
                <w:rFonts w:ascii="Arial" w:hAnsi="Arial" w:cs="Arial"/>
                <w:highlight w:val="lightGray"/>
              </w:rPr>
            </w:pPr>
          </w:p>
        </w:tc>
        <w:tc>
          <w:tcPr>
            <w:tcW w:w="1256" w:type="dxa"/>
            <w:vMerge/>
            <w:shd w:val="clear" w:color="auto" w:fill="D9D9D9" w:themeFill="background1" w:themeFillShade="D9"/>
          </w:tcPr>
          <w:p w14:paraId="65CC56B7" w14:textId="77777777" w:rsidR="00CC6710" w:rsidRPr="0076271D" w:rsidRDefault="00CC6710" w:rsidP="006C1AF0">
            <w:pPr>
              <w:rPr>
                <w:rFonts w:ascii="Arial" w:hAnsi="Arial" w:cs="Arial"/>
                <w:highlight w:val="lightGray"/>
              </w:rPr>
            </w:pPr>
          </w:p>
        </w:tc>
      </w:tr>
      <w:tr w:rsidR="00CC6710" w:rsidRPr="0076271D" w14:paraId="598A9D27" w14:textId="77777777" w:rsidTr="006C1AF0">
        <w:trPr>
          <w:jc w:val="center"/>
        </w:trPr>
        <w:tc>
          <w:tcPr>
            <w:tcW w:w="1126" w:type="dxa"/>
          </w:tcPr>
          <w:p w14:paraId="68BB108D" w14:textId="77777777" w:rsidR="00CC6710" w:rsidRPr="0076271D" w:rsidRDefault="00CC6710" w:rsidP="006C1AF0">
            <w:pPr>
              <w:jc w:val="center"/>
              <w:rPr>
                <w:rFonts w:ascii="Arial" w:hAnsi="Arial" w:cs="Arial"/>
                <w:sz w:val="16"/>
                <w:szCs w:val="16"/>
                <w:highlight w:val="lightGray"/>
              </w:rPr>
            </w:pPr>
            <w:r w:rsidRPr="0076271D">
              <w:rPr>
                <w:rFonts w:ascii="Arial" w:hAnsi="Arial" w:cs="Arial"/>
                <w:sz w:val="16"/>
                <w:szCs w:val="16"/>
                <w:highlight w:val="lightGray"/>
              </w:rPr>
              <w:t>3</w:t>
            </w:r>
          </w:p>
        </w:tc>
        <w:tc>
          <w:tcPr>
            <w:tcW w:w="1105" w:type="dxa"/>
          </w:tcPr>
          <w:p w14:paraId="6B76D733" w14:textId="77777777" w:rsidR="00CC6710" w:rsidRPr="0076271D" w:rsidRDefault="00CC6710" w:rsidP="006C1AF0">
            <w:pPr>
              <w:rPr>
                <w:rFonts w:ascii="Arial" w:hAnsi="Arial" w:cs="Arial"/>
                <w:highlight w:val="lightGray"/>
              </w:rPr>
            </w:pPr>
          </w:p>
        </w:tc>
        <w:tc>
          <w:tcPr>
            <w:tcW w:w="1244" w:type="dxa"/>
          </w:tcPr>
          <w:p w14:paraId="492AA189" w14:textId="77777777" w:rsidR="00CC6710" w:rsidRPr="0076271D" w:rsidRDefault="00CC6710" w:rsidP="006C1AF0">
            <w:pPr>
              <w:rPr>
                <w:rFonts w:ascii="Arial" w:hAnsi="Arial" w:cs="Arial"/>
                <w:highlight w:val="lightGray"/>
              </w:rPr>
            </w:pPr>
          </w:p>
        </w:tc>
        <w:tc>
          <w:tcPr>
            <w:tcW w:w="1046" w:type="dxa"/>
          </w:tcPr>
          <w:p w14:paraId="0383CEBA" w14:textId="77777777" w:rsidR="00CC6710" w:rsidRPr="0076271D" w:rsidRDefault="00CC6710" w:rsidP="006C1AF0">
            <w:pPr>
              <w:rPr>
                <w:rFonts w:ascii="Arial" w:hAnsi="Arial" w:cs="Arial"/>
                <w:highlight w:val="lightGray"/>
              </w:rPr>
            </w:pPr>
          </w:p>
        </w:tc>
        <w:tc>
          <w:tcPr>
            <w:tcW w:w="1117" w:type="dxa"/>
            <w:vMerge/>
            <w:shd w:val="clear" w:color="auto" w:fill="D9D9D9" w:themeFill="background1" w:themeFillShade="D9"/>
          </w:tcPr>
          <w:p w14:paraId="729E73C2" w14:textId="77777777" w:rsidR="00CC6710" w:rsidRPr="0076271D" w:rsidRDefault="00CC6710" w:rsidP="006C1AF0">
            <w:pPr>
              <w:rPr>
                <w:rFonts w:ascii="Arial" w:hAnsi="Arial" w:cs="Arial"/>
                <w:highlight w:val="lightGray"/>
              </w:rPr>
            </w:pPr>
          </w:p>
        </w:tc>
        <w:tc>
          <w:tcPr>
            <w:tcW w:w="1171" w:type="dxa"/>
            <w:vMerge/>
            <w:shd w:val="clear" w:color="auto" w:fill="D9D9D9" w:themeFill="background1" w:themeFillShade="D9"/>
          </w:tcPr>
          <w:p w14:paraId="43CBD08A" w14:textId="77777777" w:rsidR="00CC6710" w:rsidRPr="0076271D" w:rsidRDefault="00CC6710" w:rsidP="006C1AF0">
            <w:pPr>
              <w:rPr>
                <w:rFonts w:ascii="Arial" w:hAnsi="Arial" w:cs="Arial"/>
                <w:highlight w:val="lightGray"/>
              </w:rPr>
            </w:pPr>
          </w:p>
        </w:tc>
        <w:tc>
          <w:tcPr>
            <w:tcW w:w="997" w:type="dxa"/>
            <w:vMerge/>
            <w:shd w:val="clear" w:color="auto" w:fill="D9D9D9" w:themeFill="background1" w:themeFillShade="D9"/>
          </w:tcPr>
          <w:p w14:paraId="7D0C09BB" w14:textId="77777777" w:rsidR="00CC6710" w:rsidRPr="0076271D" w:rsidRDefault="00CC6710" w:rsidP="006C1AF0">
            <w:pPr>
              <w:rPr>
                <w:rFonts w:ascii="Arial" w:hAnsi="Arial" w:cs="Arial"/>
                <w:highlight w:val="lightGray"/>
              </w:rPr>
            </w:pPr>
          </w:p>
        </w:tc>
        <w:tc>
          <w:tcPr>
            <w:tcW w:w="1256" w:type="dxa"/>
            <w:vMerge/>
            <w:shd w:val="clear" w:color="auto" w:fill="D9D9D9" w:themeFill="background1" w:themeFillShade="D9"/>
          </w:tcPr>
          <w:p w14:paraId="51DE55B3" w14:textId="77777777" w:rsidR="00CC6710" w:rsidRPr="0076271D" w:rsidRDefault="00CC6710" w:rsidP="006C1AF0">
            <w:pPr>
              <w:rPr>
                <w:rFonts w:ascii="Arial" w:hAnsi="Arial" w:cs="Arial"/>
                <w:highlight w:val="lightGray"/>
              </w:rPr>
            </w:pPr>
          </w:p>
        </w:tc>
      </w:tr>
    </w:tbl>
    <w:p w14:paraId="7288A882" w14:textId="42286A83" w:rsidR="00781C2D" w:rsidRPr="0076271D" w:rsidRDefault="00781C2D" w:rsidP="00781C2D">
      <w:pPr>
        <w:pStyle w:val="Odstavecseseznamem"/>
        <w:ind w:left="0"/>
        <w:jc w:val="both"/>
        <w:rPr>
          <w:rFonts w:ascii="Arial" w:hAnsi="Arial" w:cs="Arial"/>
          <w:highlight w:val="lightGray"/>
        </w:rPr>
      </w:pPr>
    </w:p>
    <w:p w14:paraId="7FB58347" w14:textId="77777777" w:rsidR="00781C2D" w:rsidRPr="0076271D" w:rsidRDefault="00781C2D" w:rsidP="00781C2D">
      <w:pPr>
        <w:pStyle w:val="Odstavecseseznamem"/>
        <w:ind w:left="0"/>
        <w:jc w:val="both"/>
        <w:rPr>
          <w:rFonts w:ascii="Arial" w:hAnsi="Arial" w:cs="Arial"/>
          <w:highlight w:val="lightGray"/>
        </w:rPr>
      </w:pPr>
      <w:r w:rsidRPr="0076271D">
        <w:rPr>
          <w:rFonts w:ascii="Arial" w:hAnsi="Arial" w:cs="Arial"/>
          <w:highlight w:val="lightGray"/>
        </w:rPr>
        <w:t xml:space="preserve">Komentář ke stanovení ceny do rozpočtu (pokud je relevantní). </w:t>
      </w:r>
    </w:p>
    <w:p w14:paraId="717A24F7" w14:textId="77777777" w:rsidR="00781C2D" w:rsidRPr="0076271D" w:rsidRDefault="00781C2D" w:rsidP="00781C2D">
      <w:pPr>
        <w:pStyle w:val="Odstavecseseznamem"/>
        <w:ind w:left="0"/>
        <w:jc w:val="both"/>
        <w:rPr>
          <w:rFonts w:ascii="Arial" w:hAnsi="Arial" w:cs="Arial"/>
          <w:highlight w:val="lightGray"/>
        </w:rPr>
      </w:pPr>
    </w:p>
    <w:p w14:paraId="75E90067" w14:textId="77777777" w:rsidR="00781C2D" w:rsidRPr="0076271D" w:rsidRDefault="00781C2D" w:rsidP="00781C2D">
      <w:pPr>
        <w:jc w:val="both"/>
        <w:rPr>
          <w:rFonts w:ascii="Arial" w:hAnsi="Arial" w:cs="Arial"/>
          <w:b/>
          <w:i/>
          <w:iCs/>
          <w:highlight w:val="lightGray"/>
          <w:u w:val="single"/>
        </w:rPr>
      </w:pPr>
      <w:r w:rsidRPr="0076271D">
        <w:rPr>
          <w:rFonts w:ascii="Arial" w:hAnsi="Arial" w:cs="Arial"/>
          <w:b/>
          <w:i/>
          <w:iCs/>
          <w:highlight w:val="lightGray"/>
          <w:u w:val="single"/>
        </w:rPr>
        <w:lastRenderedPageBreak/>
        <w:t>3. Způsob stanovení cen do rozpočtu na základě ukončené zakázky</w:t>
      </w:r>
    </w:p>
    <w:p w14:paraId="06C1662F" w14:textId="77777777" w:rsidR="00781C2D" w:rsidRPr="0076271D" w:rsidRDefault="00781C2D" w:rsidP="00781C2D">
      <w:pPr>
        <w:jc w:val="both"/>
        <w:rPr>
          <w:rFonts w:ascii="Arial" w:hAnsi="Arial" w:cs="Arial"/>
          <w:i/>
          <w:iCs/>
          <w:highlight w:val="lightGray"/>
        </w:rPr>
      </w:pPr>
      <w:r w:rsidRPr="0076271D">
        <w:rPr>
          <w:rFonts w:ascii="Arial" w:hAnsi="Arial" w:cs="Arial"/>
          <w:i/>
          <w:iCs/>
          <w:highlight w:val="lightGray"/>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76271D" w:rsidRDefault="00781C2D" w:rsidP="00781C2D">
      <w:pPr>
        <w:jc w:val="both"/>
        <w:rPr>
          <w:rFonts w:ascii="Arial" w:hAnsi="Arial" w:cs="Arial"/>
          <w:i/>
          <w:iCs/>
          <w:highlight w:val="lightGray"/>
        </w:rPr>
      </w:pPr>
      <w:r w:rsidRPr="0076271D">
        <w:rPr>
          <w:rFonts w:ascii="Arial" w:hAnsi="Arial" w:cs="Arial"/>
          <w:i/>
          <w:iCs/>
          <w:highlight w:val="lightGray"/>
        </w:rPr>
        <w:t>Tím nejsou dotčeny povinnosti předkládat dokumen</w:t>
      </w:r>
      <w:r w:rsidR="00267806" w:rsidRPr="0076271D">
        <w:rPr>
          <w:rFonts w:ascii="Arial" w:hAnsi="Arial" w:cs="Arial"/>
          <w:i/>
          <w:iCs/>
          <w:highlight w:val="lightGray"/>
        </w:rPr>
        <w:t xml:space="preserve">taci k zakázkám podle kapitoly </w:t>
      </w:r>
      <w:r w:rsidR="009F5137" w:rsidRPr="0076271D">
        <w:rPr>
          <w:rFonts w:ascii="Arial" w:hAnsi="Arial" w:cs="Arial"/>
          <w:i/>
          <w:iCs/>
          <w:highlight w:val="lightGray"/>
        </w:rPr>
        <w:t xml:space="preserve">5 </w:t>
      </w:r>
      <w:r w:rsidRPr="0076271D">
        <w:rPr>
          <w:rFonts w:ascii="Arial" w:hAnsi="Arial" w:cs="Arial"/>
          <w:i/>
          <w:iCs/>
          <w:highlight w:val="lightGray"/>
        </w:rPr>
        <w:t xml:space="preserve">Obecných pravidel pro žadatele a příjemce. </w:t>
      </w:r>
    </w:p>
    <w:p w14:paraId="0F19555D" w14:textId="77777777" w:rsidR="00781C2D" w:rsidRPr="0076271D" w:rsidRDefault="00781C2D" w:rsidP="00781C2D">
      <w:pPr>
        <w:jc w:val="both"/>
        <w:rPr>
          <w:rFonts w:ascii="Arial" w:hAnsi="Arial" w:cs="Arial"/>
          <w:i/>
          <w:iCs/>
          <w:highlight w:val="lightGray"/>
        </w:rPr>
      </w:pPr>
      <w:r w:rsidRPr="0076271D">
        <w:rPr>
          <w:rFonts w:ascii="Arial" w:hAnsi="Arial" w:cs="Arial"/>
          <w:i/>
          <w:iCs/>
          <w:highlight w:val="lightGray"/>
        </w:rPr>
        <w:t>Pokud žadatel vybral dodavatele na základě ekonomické výhodnosti nabídky, popíše způsob hodnocení nabídek a uvede kritéria výběru dodavatele.</w:t>
      </w:r>
    </w:p>
    <w:p w14:paraId="59EC920C" w14:textId="77777777" w:rsidR="00781C2D" w:rsidRPr="0076271D" w:rsidRDefault="00781C2D" w:rsidP="00781C2D">
      <w:pPr>
        <w:jc w:val="both"/>
        <w:rPr>
          <w:rFonts w:ascii="Arial" w:hAnsi="Arial" w:cs="Arial"/>
          <w:i/>
          <w:iCs/>
          <w:highlight w:val="lightGray"/>
        </w:rPr>
      </w:pPr>
      <w:r w:rsidRPr="0076271D">
        <w:rPr>
          <w:rFonts w:ascii="Arial" w:hAnsi="Arial" w:cs="Arial"/>
          <w:i/>
          <w:iCs/>
          <w:highlight w:val="lightGray"/>
        </w:rPr>
        <w:t>Pokud byla do ukončené zakázky podána jedna nabídka, žadatel uvede stanovení předpokládané hodnoty zakázky podle bodu 2.</w:t>
      </w:r>
    </w:p>
    <w:p w14:paraId="63D65F53" w14:textId="3213DDB4" w:rsidR="00CC6710" w:rsidRPr="0076271D" w:rsidRDefault="00781C2D" w:rsidP="00781C2D">
      <w:pPr>
        <w:rPr>
          <w:rFonts w:ascii="Arial" w:hAnsi="Arial" w:cs="Arial"/>
          <w:highlight w:val="lightGray"/>
        </w:rPr>
      </w:pPr>
      <w:r w:rsidRPr="0076271D">
        <w:rPr>
          <w:rFonts w:ascii="Arial" w:hAnsi="Arial" w:cs="Arial"/>
          <w:b/>
          <w:bCs/>
          <w:highlight w:val="lightGray"/>
        </w:rPr>
        <w:t>Tabulka C</w:t>
      </w:r>
      <w:r w:rsidRPr="0076271D">
        <w:rPr>
          <w:rFonts w:ascii="Arial" w:hAnsi="Arial" w:cs="Arial"/>
          <w:highlight w:val="lightGray"/>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CC6710" w:rsidRPr="0076271D" w14:paraId="20E20163" w14:textId="77777777" w:rsidTr="00CC6710">
        <w:trPr>
          <w:jc w:val="center"/>
        </w:trPr>
        <w:tc>
          <w:tcPr>
            <w:tcW w:w="1126" w:type="dxa"/>
            <w:shd w:val="clear" w:color="auto" w:fill="A6A6A6" w:themeFill="background1" w:themeFillShade="A6"/>
            <w:vAlign w:val="center"/>
          </w:tcPr>
          <w:p w14:paraId="3C9043EC" w14:textId="1ECB4CA5"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Číslo nabídky</w:t>
            </w:r>
          </w:p>
        </w:tc>
        <w:tc>
          <w:tcPr>
            <w:tcW w:w="1105" w:type="dxa"/>
            <w:shd w:val="clear" w:color="auto" w:fill="A6A6A6" w:themeFill="background1" w:themeFillShade="A6"/>
            <w:vAlign w:val="center"/>
          </w:tcPr>
          <w:p w14:paraId="058A89C8" w14:textId="42AEA482"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Uchazeč</w:t>
            </w:r>
          </w:p>
        </w:tc>
        <w:tc>
          <w:tcPr>
            <w:tcW w:w="1244" w:type="dxa"/>
            <w:shd w:val="clear" w:color="auto" w:fill="A6A6A6" w:themeFill="background1" w:themeFillShade="A6"/>
            <w:vAlign w:val="center"/>
          </w:tcPr>
          <w:p w14:paraId="2ED4775A" w14:textId="48995703"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Cena bez DPH</w:t>
            </w:r>
          </w:p>
        </w:tc>
        <w:tc>
          <w:tcPr>
            <w:tcW w:w="1046" w:type="dxa"/>
            <w:shd w:val="clear" w:color="auto" w:fill="A6A6A6" w:themeFill="background1" w:themeFillShade="A6"/>
            <w:vAlign w:val="center"/>
          </w:tcPr>
          <w:p w14:paraId="27F38C4B" w14:textId="3CAD351A"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Vybraný uchazeč</w:t>
            </w:r>
          </w:p>
        </w:tc>
        <w:tc>
          <w:tcPr>
            <w:tcW w:w="1117" w:type="dxa"/>
            <w:shd w:val="clear" w:color="auto" w:fill="A6A6A6" w:themeFill="background1" w:themeFillShade="A6"/>
            <w:vAlign w:val="center"/>
          </w:tcPr>
          <w:p w14:paraId="4559CF7F" w14:textId="77777777"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Použitá cena do rozpočtu</w:t>
            </w:r>
          </w:p>
        </w:tc>
        <w:tc>
          <w:tcPr>
            <w:tcW w:w="2154" w:type="dxa"/>
            <w:shd w:val="clear" w:color="auto" w:fill="A6A6A6" w:themeFill="background1" w:themeFillShade="A6"/>
            <w:vAlign w:val="center"/>
          </w:tcPr>
          <w:p w14:paraId="217A0219" w14:textId="7405988D"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Princip stanovení ceny (nejnižší nabídková cena/ekonomická výhodnost)</w:t>
            </w:r>
          </w:p>
        </w:tc>
        <w:tc>
          <w:tcPr>
            <w:tcW w:w="1275" w:type="dxa"/>
            <w:shd w:val="clear" w:color="auto" w:fill="A6A6A6" w:themeFill="background1" w:themeFillShade="A6"/>
            <w:vAlign w:val="center"/>
          </w:tcPr>
          <w:p w14:paraId="60AF2D15" w14:textId="77777777" w:rsidR="00CC6710" w:rsidRPr="0076271D" w:rsidRDefault="00CC6710" w:rsidP="006C1AF0">
            <w:pPr>
              <w:jc w:val="center"/>
              <w:rPr>
                <w:rFonts w:ascii="Arial" w:hAnsi="Arial" w:cs="Arial"/>
                <w:b/>
                <w:bCs/>
                <w:sz w:val="16"/>
                <w:szCs w:val="16"/>
                <w:highlight w:val="lightGray"/>
              </w:rPr>
            </w:pPr>
            <w:r w:rsidRPr="0076271D">
              <w:rPr>
                <w:rFonts w:ascii="Arial" w:hAnsi="Arial" w:cs="Arial"/>
                <w:b/>
                <w:bCs/>
                <w:sz w:val="16"/>
                <w:szCs w:val="16"/>
                <w:highlight w:val="lightGray"/>
              </w:rPr>
              <w:t xml:space="preserve">Číslo VZ / </w:t>
            </w:r>
            <w:proofErr w:type="spellStart"/>
            <w:r w:rsidRPr="0076271D">
              <w:rPr>
                <w:rFonts w:ascii="Arial" w:hAnsi="Arial" w:cs="Arial"/>
                <w:b/>
                <w:bCs/>
                <w:sz w:val="16"/>
                <w:szCs w:val="16"/>
                <w:highlight w:val="lightGray"/>
              </w:rPr>
              <w:t>hash</w:t>
            </w:r>
            <w:proofErr w:type="spellEnd"/>
            <w:r w:rsidRPr="0076271D">
              <w:rPr>
                <w:rFonts w:ascii="Arial" w:hAnsi="Arial" w:cs="Arial"/>
                <w:b/>
                <w:bCs/>
                <w:sz w:val="16"/>
                <w:szCs w:val="16"/>
                <w:highlight w:val="lightGray"/>
              </w:rPr>
              <w:t xml:space="preserve"> VZ č. </w:t>
            </w:r>
            <w:r w:rsidRPr="0076271D">
              <w:rPr>
                <w:rFonts w:ascii="Arial" w:hAnsi="Arial" w:cs="Arial"/>
                <w:b/>
                <w:bCs/>
                <w:sz w:val="16"/>
                <w:szCs w:val="16"/>
                <w:highlight w:val="lightGray"/>
                <w:vertAlign w:val="superscript"/>
              </w:rPr>
              <w:t>3)</w:t>
            </w:r>
          </w:p>
        </w:tc>
      </w:tr>
      <w:tr w:rsidR="00CC6710" w:rsidRPr="0076271D" w14:paraId="4E3AECE3" w14:textId="77777777" w:rsidTr="00CC6710">
        <w:trPr>
          <w:jc w:val="center"/>
        </w:trPr>
        <w:tc>
          <w:tcPr>
            <w:tcW w:w="1126" w:type="dxa"/>
          </w:tcPr>
          <w:p w14:paraId="195C03D1" w14:textId="77777777" w:rsidR="00CC6710" w:rsidRPr="0076271D" w:rsidRDefault="00CC6710" w:rsidP="006C1AF0">
            <w:pPr>
              <w:jc w:val="center"/>
              <w:rPr>
                <w:rFonts w:ascii="Arial" w:hAnsi="Arial" w:cs="Arial"/>
                <w:sz w:val="16"/>
                <w:szCs w:val="16"/>
                <w:highlight w:val="lightGray"/>
              </w:rPr>
            </w:pPr>
            <w:r w:rsidRPr="0076271D">
              <w:rPr>
                <w:rFonts w:ascii="Arial" w:hAnsi="Arial" w:cs="Arial"/>
                <w:sz w:val="16"/>
                <w:szCs w:val="16"/>
                <w:highlight w:val="lightGray"/>
              </w:rPr>
              <w:t>1</w:t>
            </w:r>
          </w:p>
        </w:tc>
        <w:tc>
          <w:tcPr>
            <w:tcW w:w="1105" w:type="dxa"/>
          </w:tcPr>
          <w:p w14:paraId="7A0B1C06" w14:textId="77777777" w:rsidR="00CC6710" w:rsidRPr="0076271D" w:rsidRDefault="00CC6710" w:rsidP="006C1AF0">
            <w:pPr>
              <w:rPr>
                <w:rFonts w:ascii="Arial" w:hAnsi="Arial" w:cs="Arial"/>
                <w:highlight w:val="lightGray"/>
              </w:rPr>
            </w:pPr>
          </w:p>
        </w:tc>
        <w:tc>
          <w:tcPr>
            <w:tcW w:w="1244" w:type="dxa"/>
          </w:tcPr>
          <w:p w14:paraId="173F0DBD" w14:textId="77777777" w:rsidR="00CC6710" w:rsidRPr="0076271D" w:rsidRDefault="00CC6710" w:rsidP="006C1AF0">
            <w:pPr>
              <w:rPr>
                <w:rFonts w:ascii="Arial" w:hAnsi="Arial" w:cs="Arial"/>
                <w:highlight w:val="lightGray"/>
              </w:rPr>
            </w:pPr>
          </w:p>
        </w:tc>
        <w:tc>
          <w:tcPr>
            <w:tcW w:w="1046" w:type="dxa"/>
          </w:tcPr>
          <w:p w14:paraId="68FED35D" w14:textId="77777777" w:rsidR="00CC6710" w:rsidRPr="0076271D" w:rsidRDefault="00CC6710" w:rsidP="006C1AF0">
            <w:pPr>
              <w:rPr>
                <w:rFonts w:ascii="Arial" w:hAnsi="Arial" w:cs="Arial"/>
                <w:highlight w:val="lightGray"/>
              </w:rPr>
            </w:pPr>
          </w:p>
        </w:tc>
        <w:tc>
          <w:tcPr>
            <w:tcW w:w="1117" w:type="dxa"/>
            <w:vMerge w:val="restart"/>
            <w:shd w:val="clear" w:color="auto" w:fill="D9D9D9" w:themeFill="background1" w:themeFillShade="D9"/>
          </w:tcPr>
          <w:p w14:paraId="12FF9079" w14:textId="77777777" w:rsidR="00CC6710" w:rsidRPr="0076271D" w:rsidRDefault="00CC6710" w:rsidP="006C1AF0">
            <w:pPr>
              <w:rPr>
                <w:rFonts w:ascii="Arial" w:hAnsi="Arial" w:cs="Arial"/>
                <w:highlight w:val="lightGray"/>
              </w:rPr>
            </w:pPr>
          </w:p>
        </w:tc>
        <w:tc>
          <w:tcPr>
            <w:tcW w:w="2154" w:type="dxa"/>
            <w:vMerge w:val="restart"/>
            <w:shd w:val="clear" w:color="auto" w:fill="D9D9D9" w:themeFill="background1" w:themeFillShade="D9"/>
          </w:tcPr>
          <w:p w14:paraId="715624D5" w14:textId="77777777" w:rsidR="00CC6710" w:rsidRPr="0076271D" w:rsidRDefault="00CC6710" w:rsidP="006C1AF0">
            <w:pPr>
              <w:rPr>
                <w:rFonts w:ascii="Arial" w:hAnsi="Arial" w:cs="Arial"/>
                <w:highlight w:val="lightGray"/>
              </w:rPr>
            </w:pPr>
          </w:p>
        </w:tc>
        <w:tc>
          <w:tcPr>
            <w:tcW w:w="1275" w:type="dxa"/>
            <w:vMerge w:val="restart"/>
            <w:shd w:val="clear" w:color="auto" w:fill="D9D9D9" w:themeFill="background1" w:themeFillShade="D9"/>
          </w:tcPr>
          <w:p w14:paraId="10CFE609" w14:textId="77777777" w:rsidR="00CC6710" w:rsidRPr="0076271D" w:rsidRDefault="00CC6710" w:rsidP="006C1AF0">
            <w:pPr>
              <w:rPr>
                <w:rFonts w:ascii="Arial" w:hAnsi="Arial" w:cs="Arial"/>
                <w:highlight w:val="lightGray"/>
              </w:rPr>
            </w:pPr>
          </w:p>
        </w:tc>
      </w:tr>
      <w:tr w:rsidR="00CC6710" w:rsidRPr="0076271D" w14:paraId="5B6C46C3" w14:textId="77777777" w:rsidTr="00CC6710">
        <w:trPr>
          <w:jc w:val="center"/>
        </w:trPr>
        <w:tc>
          <w:tcPr>
            <w:tcW w:w="1126" w:type="dxa"/>
          </w:tcPr>
          <w:p w14:paraId="459EA026" w14:textId="77777777" w:rsidR="00CC6710" w:rsidRPr="0076271D" w:rsidRDefault="00CC6710" w:rsidP="006C1AF0">
            <w:pPr>
              <w:jc w:val="center"/>
              <w:rPr>
                <w:rFonts w:ascii="Arial" w:hAnsi="Arial" w:cs="Arial"/>
                <w:sz w:val="16"/>
                <w:szCs w:val="16"/>
                <w:highlight w:val="lightGray"/>
              </w:rPr>
            </w:pPr>
            <w:r w:rsidRPr="0076271D">
              <w:rPr>
                <w:rFonts w:ascii="Arial" w:hAnsi="Arial" w:cs="Arial"/>
                <w:sz w:val="16"/>
                <w:szCs w:val="16"/>
                <w:highlight w:val="lightGray"/>
              </w:rPr>
              <w:t>2</w:t>
            </w:r>
          </w:p>
        </w:tc>
        <w:tc>
          <w:tcPr>
            <w:tcW w:w="1105" w:type="dxa"/>
          </w:tcPr>
          <w:p w14:paraId="7172A9EB" w14:textId="77777777" w:rsidR="00CC6710" w:rsidRPr="0076271D" w:rsidRDefault="00CC6710" w:rsidP="006C1AF0">
            <w:pPr>
              <w:rPr>
                <w:rFonts w:ascii="Arial" w:hAnsi="Arial" w:cs="Arial"/>
                <w:highlight w:val="lightGray"/>
              </w:rPr>
            </w:pPr>
          </w:p>
        </w:tc>
        <w:tc>
          <w:tcPr>
            <w:tcW w:w="1244" w:type="dxa"/>
          </w:tcPr>
          <w:p w14:paraId="56ED8D96" w14:textId="77777777" w:rsidR="00CC6710" w:rsidRPr="0076271D" w:rsidRDefault="00CC6710" w:rsidP="006C1AF0">
            <w:pPr>
              <w:rPr>
                <w:rFonts w:ascii="Arial" w:hAnsi="Arial" w:cs="Arial"/>
                <w:highlight w:val="lightGray"/>
              </w:rPr>
            </w:pPr>
          </w:p>
        </w:tc>
        <w:tc>
          <w:tcPr>
            <w:tcW w:w="1046" w:type="dxa"/>
          </w:tcPr>
          <w:p w14:paraId="725D9F03" w14:textId="77777777" w:rsidR="00CC6710" w:rsidRPr="0076271D" w:rsidRDefault="00CC6710" w:rsidP="006C1AF0">
            <w:pPr>
              <w:rPr>
                <w:rFonts w:ascii="Arial" w:hAnsi="Arial" w:cs="Arial"/>
                <w:highlight w:val="lightGray"/>
              </w:rPr>
            </w:pPr>
          </w:p>
        </w:tc>
        <w:tc>
          <w:tcPr>
            <w:tcW w:w="1117" w:type="dxa"/>
            <w:vMerge/>
            <w:shd w:val="clear" w:color="auto" w:fill="D9D9D9" w:themeFill="background1" w:themeFillShade="D9"/>
          </w:tcPr>
          <w:p w14:paraId="0CAA2909" w14:textId="77777777" w:rsidR="00CC6710" w:rsidRPr="0076271D" w:rsidRDefault="00CC6710" w:rsidP="006C1AF0">
            <w:pPr>
              <w:rPr>
                <w:rFonts w:ascii="Arial" w:hAnsi="Arial" w:cs="Arial"/>
                <w:highlight w:val="lightGray"/>
              </w:rPr>
            </w:pPr>
          </w:p>
        </w:tc>
        <w:tc>
          <w:tcPr>
            <w:tcW w:w="2154" w:type="dxa"/>
            <w:vMerge/>
            <w:shd w:val="clear" w:color="auto" w:fill="D9D9D9" w:themeFill="background1" w:themeFillShade="D9"/>
          </w:tcPr>
          <w:p w14:paraId="76F4E3F5" w14:textId="77777777" w:rsidR="00CC6710" w:rsidRPr="0076271D" w:rsidRDefault="00CC6710" w:rsidP="006C1AF0">
            <w:pPr>
              <w:rPr>
                <w:rFonts w:ascii="Arial" w:hAnsi="Arial" w:cs="Arial"/>
                <w:highlight w:val="lightGray"/>
              </w:rPr>
            </w:pPr>
          </w:p>
        </w:tc>
        <w:tc>
          <w:tcPr>
            <w:tcW w:w="1275" w:type="dxa"/>
            <w:vMerge/>
            <w:shd w:val="clear" w:color="auto" w:fill="D9D9D9" w:themeFill="background1" w:themeFillShade="D9"/>
          </w:tcPr>
          <w:p w14:paraId="2BDA15DB" w14:textId="77777777" w:rsidR="00CC6710" w:rsidRPr="0076271D" w:rsidRDefault="00CC6710" w:rsidP="006C1AF0">
            <w:pPr>
              <w:rPr>
                <w:rFonts w:ascii="Arial" w:hAnsi="Arial" w:cs="Arial"/>
                <w:highlight w:val="lightGray"/>
              </w:rPr>
            </w:pPr>
          </w:p>
        </w:tc>
      </w:tr>
      <w:tr w:rsidR="00CC6710" w:rsidRPr="0076271D" w14:paraId="0C8555EA" w14:textId="77777777" w:rsidTr="00CC6710">
        <w:trPr>
          <w:jc w:val="center"/>
        </w:trPr>
        <w:tc>
          <w:tcPr>
            <w:tcW w:w="1126" w:type="dxa"/>
          </w:tcPr>
          <w:p w14:paraId="63E38C84" w14:textId="77777777" w:rsidR="00CC6710" w:rsidRPr="0076271D" w:rsidRDefault="00CC6710" w:rsidP="006C1AF0">
            <w:pPr>
              <w:jc w:val="center"/>
              <w:rPr>
                <w:rFonts w:ascii="Arial" w:hAnsi="Arial" w:cs="Arial"/>
                <w:sz w:val="16"/>
                <w:szCs w:val="16"/>
                <w:highlight w:val="lightGray"/>
              </w:rPr>
            </w:pPr>
            <w:r w:rsidRPr="0076271D">
              <w:rPr>
                <w:rFonts w:ascii="Arial" w:hAnsi="Arial" w:cs="Arial"/>
                <w:sz w:val="16"/>
                <w:szCs w:val="16"/>
                <w:highlight w:val="lightGray"/>
              </w:rPr>
              <w:t>3</w:t>
            </w:r>
          </w:p>
        </w:tc>
        <w:tc>
          <w:tcPr>
            <w:tcW w:w="1105" w:type="dxa"/>
          </w:tcPr>
          <w:p w14:paraId="2B929073" w14:textId="77777777" w:rsidR="00CC6710" w:rsidRPr="0076271D" w:rsidRDefault="00CC6710" w:rsidP="006C1AF0">
            <w:pPr>
              <w:rPr>
                <w:rFonts w:ascii="Arial" w:hAnsi="Arial" w:cs="Arial"/>
                <w:highlight w:val="lightGray"/>
              </w:rPr>
            </w:pPr>
          </w:p>
        </w:tc>
        <w:tc>
          <w:tcPr>
            <w:tcW w:w="1244" w:type="dxa"/>
          </w:tcPr>
          <w:p w14:paraId="30BC6638" w14:textId="77777777" w:rsidR="00CC6710" w:rsidRPr="0076271D" w:rsidRDefault="00CC6710" w:rsidP="006C1AF0">
            <w:pPr>
              <w:rPr>
                <w:rFonts w:ascii="Arial" w:hAnsi="Arial" w:cs="Arial"/>
                <w:highlight w:val="lightGray"/>
              </w:rPr>
            </w:pPr>
          </w:p>
        </w:tc>
        <w:tc>
          <w:tcPr>
            <w:tcW w:w="1046" w:type="dxa"/>
          </w:tcPr>
          <w:p w14:paraId="46AA2F09" w14:textId="77777777" w:rsidR="00CC6710" w:rsidRPr="0076271D" w:rsidRDefault="00CC6710" w:rsidP="006C1AF0">
            <w:pPr>
              <w:rPr>
                <w:rFonts w:ascii="Arial" w:hAnsi="Arial" w:cs="Arial"/>
                <w:highlight w:val="lightGray"/>
              </w:rPr>
            </w:pPr>
          </w:p>
        </w:tc>
        <w:tc>
          <w:tcPr>
            <w:tcW w:w="1117" w:type="dxa"/>
            <w:vMerge/>
            <w:shd w:val="clear" w:color="auto" w:fill="D9D9D9" w:themeFill="background1" w:themeFillShade="D9"/>
          </w:tcPr>
          <w:p w14:paraId="09DB4B0F" w14:textId="77777777" w:rsidR="00CC6710" w:rsidRPr="0076271D" w:rsidRDefault="00CC6710" w:rsidP="006C1AF0">
            <w:pPr>
              <w:rPr>
                <w:rFonts w:ascii="Arial" w:hAnsi="Arial" w:cs="Arial"/>
                <w:highlight w:val="lightGray"/>
              </w:rPr>
            </w:pPr>
          </w:p>
        </w:tc>
        <w:tc>
          <w:tcPr>
            <w:tcW w:w="2154" w:type="dxa"/>
            <w:vMerge/>
            <w:shd w:val="clear" w:color="auto" w:fill="D9D9D9" w:themeFill="background1" w:themeFillShade="D9"/>
          </w:tcPr>
          <w:p w14:paraId="3CDB294F" w14:textId="77777777" w:rsidR="00CC6710" w:rsidRPr="0076271D" w:rsidRDefault="00CC6710" w:rsidP="006C1AF0">
            <w:pPr>
              <w:rPr>
                <w:rFonts w:ascii="Arial" w:hAnsi="Arial" w:cs="Arial"/>
                <w:highlight w:val="lightGray"/>
              </w:rPr>
            </w:pPr>
          </w:p>
        </w:tc>
        <w:tc>
          <w:tcPr>
            <w:tcW w:w="1275" w:type="dxa"/>
            <w:vMerge/>
            <w:shd w:val="clear" w:color="auto" w:fill="D9D9D9" w:themeFill="background1" w:themeFillShade="D9"/>
          </w:tcPr>
          <w:p w14:paraId="3ECC91A4" w14:textId="77777777" w:rsidR="00CC6710" w:rsidRPr="0076271D" w:rsidRDefault="00CC6710" w:rsidP="006C1AF0">
            <w:pPr>
              <w:rPr>
                <w:rFonts w:ascii="Arial" w:hAnsi="Arial" w:cs="Arial"/>
                <w:highlight w:val="lightGray"/>
              </w:rPr>
            </w:pPr>
          </w:p>
        </w:tc>
      </w:tr>
    </w:tbl>
    <w:p w14:paraId="4DC6F85C" w14:textId="77777777" w:rsidR="00781C2D" w:rsidRPr="000D6BE9" w:rsidRDefault="00781C2D" w:rsidP="00910DEF">
      <w:pPr>
        <w:spacing w:before="120"/>
        <w:rPr>
          <w:rFonts w:ascii="Arial" w:hAnsi="Arial" w:cs="Arial"/>
        </w:rPr>
      </w:pPr>
      <w:r w:rsidRPr="0076271D">
        <w:rPr>
          <w:rFonts w:ascii="Arial" w:hAnsi="Arial" w:cs="Arial"/>
          <w:highlight w:val="lightGray"/>
        </w:rPr>
        <w:t>Komentář ke stanovení ceny do rozpočtu (pokud je relevantní).</w:t>
      </w:r>
      <w:r w:rsidRPr="000D6BE9">
        <w:rPr>
          <w:rFonts w:ascii="Arial" w:hAnsi="Arial" w:cs="Arial"/>
        </w:rPr>
        <w:t xml:space="preserve"> </w:t>
      </w:r>
    </w:p>
    <w:p w14:paraId="5F045134" w14:textId="0D2851E5" w:rsidR="00574DFF" w:rsidRPr="0076271D" w:rsidRDefault="00574DFF" w:rsidP="00681A3C">
      <w:pPr>
        <w:pStyle w:val="Nadpis1"/>
        <w:numPr>
          <w:ilvl w:val="0"/>
          <w:numId w:val="3"/>
        </w:numPr>
        <w:spacing w:before="600" w:after="120"/>
        <w:ind w:left="567" w:hanging="567"/>
        <w:jc w:val="both"/>
        <w:rPr>
          <w:rFonts w:ascii="Arial" w:hAnsi="Arial" w:cs="Arial"/>
          <w:caps/>
          <w:sz w:val="26"/>
          <w:szCs w:val="26"/>
          <w:highlight w:val="lightGray"/>
        </w:rPr>
      </w:pPr>
      <w:bookmarkStart w:id="33" w:name="_Toc66785522"/>
      <w:bookmarkStart w:id="34" w:name="_Toc139285284"/>
      <w:r w:rsidRPr="0076271D">
        <w:rPr>
          <w:rFonts w:ascii="Arial" w:hAnsi="Arial" w:cs="Arial"/>
          <w:caps/>
          <w:sz w:val="26"/>
          <w:szCs w:val="26"/>
          <w:highlight w:val="lightGray"/>
        </w:rPr>
        <w:t>Zajištění udržitelnosti projektu</w:t>
      </w:r>
      <w:bookmarkEnd w:id="33"/>
      <w:bookmarkEnd w:id="34"/>
    </w:p>
    <w:p w14:paraId="43AC2669" w14:textId="656AEE00" w:rsidR="00574DFF" w:rsidRPr="0076271D" w:rsidRDefault="00574DFF" w:rsidP="00D64944">
      <w:pPr>
        <w:spacing w:before="120"/>
        <w:jc w:val="both"/>
        <w:rPr>
          <w:rFonts w:ascii="Arial" w:hAnsi="Arial" w:cs="Arial"/>
          <w:highlight w:val="lightGray"/>
        </w:rPr>
      </w:pPr>
      <w:bookmarkStart w:id="35" w:name="_Toc456610975"/>
      <w:r w:rsidRPr="0076271D">
        <w:rPr>
          <w:rFonts w:ascii="Arial" w:hAnsi="Arial" w:cs="Arial"/>
          <w:highlight w:val="lightGray"/>
        </w:rPr>
        <w:t>Uveďte popis zajištění udržitelnosti v rozdělení na část:</w:t>
      </w:r>
    </w:p>
    <w:p w14:paraId="3E4A60E9" w14:textId="77777777" w:rsidR="00574DFF" w:rsidRPr="0076271D" w:rsidRDefault="00574DFF" w:rsidP="00681A3C">
      <w:pPr>
        <w:pStyle w:val="Odstavecseseznamem"/>
        <w:numPr>
          <w:ilvl w:val="0"/>
          <w:numId w:val="4"/>
        </w:numPr>
        <w:jc w:val="both"/>
        <w:rPr>
          <w:rFonts w:ascii="Arial" w:hAnsi="Arial" w:cs="Arial"/>
          <w:highlight w:val="lightGray"/>
        </w:rPr>
      </w:pPr>
      <w:r w:rsidRPr="0076271D">
        <w:rPr>
          <w:rFonts w:ascii="Arial" w:hAnsi="Arial" w:cs="Arial"/>
          <w:highlight w:val="lightGray"/>
        </w:rPr>
        <w:t>Provozní</w:t>
      </w:r>
    </w:p>
    <w:p w14:paraId="0A448694" w14:textId="53272516" w:rsidR="00684E75" w:rsidRPr="0076271D" w:rsidRDefault="000B2428" w:rsidP="00684E75">
      <w:pPr>
        <w:pStyle w:val="Odstavecseseznamem"/>
        <w:numPr>
          <w:ilvl w:val="1"/>
          <w:numId w:val="4"/>
        </w:numPr>
        <w:jc w:val="both"/>
        <w:rPr>
          <w:rFonts w:ascii="Arial" w:hAnsi="Arial" w:cs="Arial"/>
          <w:highlight w:val="lightGray"/>
        </w:rPr>
      </w:pPr>
      <w:r w:rsidRPr="0076271D">
        <w:rPr>
          <w:rFonts w:ascii="Arial" w:hAnsi="Arial" w:cs="Arial"/>
          <w:highlight w:val="lightGray"/>
        </w:rPr>
        <w:t xml:space="preserve">popis </w:t>
      </w:r>
      <w:r w:rsidR="00574DFF" w:rsidRPr="0076271D">
        <w:rPr>
          <w:rFonts w:ascii="Arial" w:hAnsi="Arial" w:cs="Arial"/>
          <w:highlight w:val="lightGray"/>
        </w:rPr>
        <w:t>využitelnost</w:t>
      </w:r>
      <w:r w:rsidR="00907177" w:rsidRPr="0076271D">
        <w:rPr>
          <w:rFonts w:ascii="Arial" w:hAnsi="Arial" w:cs="Arial"/>
          <w:highlight w:val="lightGray"/>
        </w:rPr>
        <w:t>i</w:t>
      </w:r>
      <w:r w:rsidR="00574DFF" w:rsidRPr="0076271D">
        <w:rPr>
          <w:rFonts w:ascii="Arial" w:hAnsi="Arial" w:cs="Arial"/>
          <w:highlight w:val="lightGray"/>
        </w:rPr>
        <w:t xml:space="preserve"> pořizované investice</w:t>
      </w:r>
      <w:r w:rsidR="007B7066" w:rsidRPr="0076271D">
        <w:rPr>
          <w:rFonts w:ascii="Arial" w:hAnsi="Arial" w:cs="Arial"/>
          <w:highlight w:val="lightGray"/>
        </w:rPr>
        <w:t>;</w:t>
      </w:r>
    </w:p>
    <w:p w14:paraId="3386749E" w14:textId="239D6F23" w:rsidR="00684E75" w:rsidRPr="0076271D" w:rsidRDefault="00507ABA" w:rsidP="00684E75">
      <w:pPr>
        <w:pStyle w:val="Odstavecseseznamem"/>
        <w:numPr>
          <w:ilvl w:val="1"/>
          <w:numId w:val="4"/>
        </w:numPr>
        <w:jc w:val="both"/>
        <w:rPr>
          <w:rFonts w:ascii="Arial" w:hAnsi="Arial" w:cs="Arial"/>
          <w:highlight w:val="lightGray"/>
        </w:rPr>
      </w:pPr>
      <w:r w:rsidRPr="0076271D">
        <w:rPr>
          <w:rFonts w:ascii="Arial" w:hAnsi="Arial" w:cs="Arial"/>
          <w:highlight w:val="lightGray"/>
        </w:rPr>
        <w:t xml:space="preserve">nakládání s majetkem pořízeným z dotace ve </w:t>
      </w:r>
      <w:r w:rsidR="00574DFF" w:rsidRPr="0076271D">
        <w:rPr>
          <w:rFonts w:ascii="Arial" w:hAnsi="Arial" w:cs="Arial"/>
          <w:highlight w:val="lightGray"/>
        </w:rPr>
        <w:t>vlastnictví příjemce</w:t>
      </w:r>
      <w:r w:rsidRPr="0076271D">
        <w:rPr>
          <w:rFonts w:ascii="Arial" w:hAnsi="Arial" w:cs="Arial"/>
          <w:highlight w:val="lightGray"/>
        </w:rPr>
        <w:t xml:space="preserve"> </w:t>
      </w:r>
      <w:r w:rsidR="00574DFF" w:rsidRPr="0076271D">
        <w:rPr>
          <w:rFonts w:ascii="Arial" w:hAnsi="Arial" w:cs="Arial"/>
          <w:highlight w:val="lightGray"/>
        </w:rPr>
        <w:t>třetím</w:t>
      </w:r>
      <w:r w:rsidRPr="0076271D">
        <w:rPr>
          <w:rFonts w:ascii="Arial" w:hAnsi="Arial" w:cs="Arial"/>
          <w:highlight w:val="lightGray"/>
        </w:rPr>
        <w:t>i</w:t>
      </w:r>
      <w:r w:rsidR="00574DFF" w:rsidRPr="0076271D">
        <w:rPr>
          <w:rFonts w:ascii="Arial" w:hAnsi="Arial" w:cs="Arial"/>
          <w:highlight w:val="lightGray"/>
        </w:rPr>
        <w:t xml:space="preserve"> osob</w:t>
      </w:r>
      <w:r w:rsidRPr="0076271D">
        <w:rPr>
          <w:rFonts w:ascii="Arial" w:hAnsi="Arial" w:cs="Arial"/>
          <w:highlight w:val="lightGray"/>
        </w:rPr>
        <w:t>ami</w:t>
      </w:r>
      <w:r w:rsidR="004937E1" w:rsidRPr="0076271D">
        <w:rPr>
          <w:rFonts w:ascii="Arial" w:hAnsi="Arial" w:cs="Arial"/>
          <w:highlight w:val="lightGray"/>
        </w:rPr>
        <w:t xml:space="preserve"> </w:t>
      </w:r>
      <w:r w:rsidR="00574DFF" w:rsidRPr="0076271D">
        <w:rPr>
          <w:rFonts w:ascii="Arial" w:hAnsi="Arial" w:cs="Arial"/>
          <w:highlight w:val="lightGray"/>
        </w:rPr>
        <w:t>a partner</w:t>
      </w:r>
      <w:r w:rsidRPr="0076271D">
        <w:rPr>
          <w:rFonts w:ascii="Arial" w:hAnsi="Arial" w:cs="Arial"/>
          <w:highlight w:val="lightGray"/>
        </w:rPr>
        <w:t>y</w:t>
      </w:r>
      <w:r w:rsidR="00574DFF" w:rsidRPr="0076271D">
        <w:rPr>
          <w:rFonts w:ascii="Arial" w:hAnsi="Arial" w:cs="Arial"/>
          <w:highlight w:val="lightGray"/>
        </w:rPr>
        <w:t>, předpokládané termíny změn</w:t>
      </w:r>
      <w:r w:rsidR="007B7066" w:rsidRPr="0076271D">
        <w:rPr>
          <w:rFonts w:ascii="Arial" w:hAnsi="Arial" w:cs="Arial"/>
          <w:highlight w:val="lightGray"/>
        </w:rPr>
        <w:t>;</w:t>
      </w:r>
    </w:p>
    <w:p w14:paraId="586C4433" w14:textId="24B7A01E" w:rsidR="001F508C" w:rsidRPr="0076271D" w:rsidRDefault="00574DFF" w:rsidP="00684E75">
      <w:pPr>
        <w:pStyle w:val="Odstavecseseznamem"/>
        <w:numPr>
          <w:ilvl w:val="1"/>
          <w:numId w:val="4"/>
        </w:numPr>
        <w:jc w:val="both"/>
        <w:rPr>
          <w:rFonts w:ascii="Arial" w:hAnsi="Arial" w:cs="Arial"/>
          <w:highlight w:val="lightGray"/>
        </w:rPr>
      </w:pPr>
      <w:r w:rsidRPr="0076271D">
        <w:rPr>
          <w:rFonts w:ascii="Arial" w:hAnsi="Arial" w:cs="Arial"/>
          <w:highlight w:val="lightGray"/>
        </w:rPr>
        <w:t>nároky na údržbu a nákladnost oprav</w:t>
      </w:r>
      <w:r w:rsidR="00CA58D1" w:rsidRPr="0076271D">
        <w:rPr>
          <w:rFonts w:ascii="Arial" w:hAnsi="Arial" w:cs="Arial"/>
          <w:highlight w:val="lightGray"/>
        </w:rPr>
        <w:t>, plán údržby/oprav</w:t>
      </w:r>
      <w:r w:rsidR="001F508C" w:rsidRPr="0076271D">
        <w:rPr>
          <w:rFonts w:ascii="Arial" w:hAnsi="Arial" w:cs="Arial"/>
          <w:highlight w:val="lightGray"/>
        </w:rPr>
        <w:t>;</w:t>
      </w:r>
    </w:p>
    <w:p w14:paraId="7707D54D" w14:textId="0E0943E5" w:rsidR="00574DFF" w:rsidRPr="0076271D" w:rsidRDefault="001F508C" w:rsidP="00681A3C">
      <w:pPr>
        <w:pStyle w:val="Odstavecseseznamem"/>
        <w:numPr>
          <w:ilvl w:val="1"/>
          <w:numId w:val="4"/>
        </w:numPr>
        <w:jc w:val="both"/>
        <w:rPr>
          <w:rFonts w:ascii="Arial" w:hAnsi="Arial" w:cs="Arial"/>
          <w:highlight w:val="lightGray"/>
        </w:rPr>
      </w:pPr>
      <w:r w:rsidRPr="0076271D">
        <w:rPr>
          <w:rFonts w:ascii="Arial" w:hAnsi="Arial" w:cs="Arial"/>
          <w:highlight w:val="lightGray"/>
        </w:rPr>
        <w:t>popis otevírací doby (je-li relevantní)</w:t>
      </w:r>
      <w:r w:rsidR="00455FA6" w:rsidRPr="0076271D">
        <w:rPr>
          <w:rFonts w:ascii="Arial" w:hAnsi="Arial" w:cs="Arial"/>
          <w:highlight w:val="lightGray"/>
        </w:rPr>
        <w:t>.</w:t>
      </w:r>
    </w:p>
    <w:p w14:paraId="028EDE24" w14:textId="77777777" w:rsidR="00574DFF" w:rsidRPr="0076271D" w:rsidRDefault="00574DFF" w:rsidP="00681A3C">
      <w:pPr>
        <w:pStyle w:val="Odstavecseseznamem"/>
        <w:numPr>
          <w:ilvl w:val="0"/>
          <w:numId w:val="4"/>
        </w:numPr>
        <w:jc w:val="both"/>
        <w:rPr>
          <w:rFonts w:ascii="Arial" w:hAnsi="Arial" w:cs="Arial"/>
          <w:highlight w:val="lightGray"/>
        </w:rPr>
      </w:pPr>
      <w:r w:rsidRPr="0076271D">
        <w:rPr>
          <w:rFonts w:ascii="Arial" w:hAnsi="Arial" w:cs="Arial"/>
          <w:highlight w:val="lightGray"/>
        </w:rPr>
        <w:t>Finanční</w:t>
      </w:r>
    </w:p>
    <w:p w14:paraId="3DECC599" w14:textId="6AB4D951" w:rsidR="00574DFF" w:rsidRPr="0076271D" w:rsidRDefault="00574DFF" w:rsidP="00681A3C">
      <w:pPr>
        <w:pStyle w:val="Odstavecseseznamem"/>
        <w:numPr>
          <w:ilvl w:val="1"/>
          <w:numId w:val="1"/>
        </w:numPr>
        <w:jc w:val="both"/>
        <w:rPr>
          <w:rFonts w:ascii="Arial" w:hAnsi="Arial" w:cs="Arial"/>
          <w:highlight w:val="lightGray"/>
        </w:rPr>
      </w:pPr>
      <w:r w:rsidRPr="0076271D">
        <w:rPr>
          <w:rFonts w:ascii="Arial" w:hAnsi="Arial" w:cs="Arial"/>
          <w:highlight w:val="lightGray"/>
        </w:rPr>
        <w:t>popis zajištění financování provozu projektu a jeho udržitelnosti</w:t>
      </w:r>
      <w:r w:rsidR="00507ABA" w:rsidRPr="0076271D">
        <w:rPr>
          <w:rFonts w:ascii="Arial" w:hAnsi="Arial" w:cs="Arial"/>
          <w:highlight w:val="lightGray"/>
        </w:rPr>
        <w:t xml:space="preserve"> včetně nutné obnovy majetku</w:t>
      </w:r>
      <w:r w:rsidR="007B7066" w:rsidRPr="0076271D">
        <w:rPr>
          <w:rFonts w:ascii="Arial" w:hAnsi="Arial" w:cs="Arial"/>
          <w:highlight w:val="lightGray"/>
        </w:rPr>
        <w:t>;</w:t>
      </w:r>
      <w:r w:rsidRPr="0076271D">
        <w:rPr>
          <w:rFonts w:ascii="Arial" w:hAnsi="Arial" w:cs="Arial"/>
          <w:highlight w:val="lightGray"/>
        </w:rPr>
        <w:t xml:space="preserve"> </w:t>
      </w:r>
    </w:p>
    <w:p w14:paraId="3AEA5311" w14:textId="1DB4A378" w:rsidR="002315E8" w:rsidRPr="0076271D" w:rsidRDefault="002315E8" w:rsidP="00681A3C">
      <w:pPr>
        <w:pStyle w:val="Odstavecseseznamem"/>
        <w:numPr>
          <w:ilvl w:val="1"/>
          <w:numId w:val="1"/>
        </w:numPr>
        <w:jc w:val="both"/>
        <w:rPr>
          <w:rFonts w:ascii="Arial" w:hAnsi="Arial" w:cs="Arial"/>
          <w:highlight w:val="lightGray"/>
        </w:rPr>
      </w:pPr>
      <w:r w:rsidRPr="0076271D">
        <w:rPr>
          <w:rFonts w:ascii="Arial" w:hAnsi="Arial" w:cs="Arial"/>
          <w:highlight w:val="lightGray"/>
        </w:rPr>
        <w:t xml:space="preserve">pokud se jedná o projekt s celkovými způsobilými výdaji </w:t>
      </w:r>
      <w:r w:rsidR="007C3B13" w:rsidRPr="0076271D">
        <w:rPr>
          <w:rFonts w:ascii="Arial" w:hAnsi="Arial" w:cs="Arial"/>
          <w:highlight w:val="lightGray"/>
        </w:rPr>
        <w:t>nad 5</w:t>
      </w:r>
      <w:r w:rsidRPr="0076271D">
        <w:rPr>
          <w:rFonts w:ascii="Arial" w:hAnsi="Arial" w:cs="Arial"/>
          <w:highlight w:val="lightGray"/>
        </w:rPr>
        <w:t xml:space="preserve"> mil.</w:t>
      </w:r>
      <w:r w:rsidR="007C3B13" w:rsidRPr="0076271D">
        <w:rPr>
          <w:rFonts w:ascii="Arial" w:hAnsi="Arial" w:cs="Arial"/>
          <w:highlight w:val="lightGray"/>
        </w:rPr>
        <w:t xml:space="preserve"> €</w:t>
      </w:r>
      <w:r w:rsidRPr="0076271D">
        <w:rPr>
          <w:rFonts w:ascii="Arial" w:hAnsi="Arial" w:cs="Arial"/>
          <w:highlight w:val="lightGray"/>
        </w:rPr>
        <w:t>, žadatel uvede u všech případných příjemců plnění za přímé využití infrastruktury pořízené z</w:t>
      </w:r>
      <w:r w:rsidR="000515F1" w:rsidRPr="0076271D">
        <w:rPr>
          <w:rFonts w:ascii="Arial" w:hAnsi="Arial" w:cs="Arial"/>
          <w:highlight w:val="lightGray"/>
        </w:rPr>
        <w:t> </w:t>
      </w:r>
      <w:r w:rsidRPr="0076271D">
        <w:rPr>
          <w:rFonts w:ascii="Arial" w:hAnsi="Arial" w:cs="Arial"/>
          <w:highlight w:val="lightGray"/>
        </w:rPr>
        <w:t>IROP</w:t>
      </w:r>
      <w:r w:rsidR="000515F1" w:rsidRPr="0076271D">
        <w:rPr>
          <w:rFonts w:ascii="Arial" w:hAnsi="Arial" w:cs="Arial"/>
          <w:highlight w:val="lightGray"/>
        </w:rPr>
        <w:t xml:space="preserve"> (příjemcem plnění v tomto smyslu nemusí být nutně osoba příjemce dotace, může se jednat např. o provozovatele projektu)</w:t>
      </w:r>
      <w:r w:rsidRPr="0076271D">
        <w:rPr>
          <w:rFonts w:ascii="Arial" w:hAnsi="Arial" w:cs="Arial"/>
          <w:highlight w:val="lightGray"/>
        </w:rPr>
        <w:t>, která jsou zatížená DPH, zda mají tyto subjekty nárok na odpočet DPH na vstupu</w:t>
      </w:r>
      <w:r w:rsidR="008C6ADB" w:rsidRPr="0076271D">
        <w:rPr>
          <w:rFonts w:ascii="Arial" w:hAnsi="Arial" w:cs="Arial"/>
          <w:highlight w:val="lightGray"/>
        </w:rPr>
        <w:t>.</w:t>
      </w:r>
    </w:p>
    <w:p w14:paraId="3F65531B" w14:textId="77777777" w:rsidR="00574DFF" w:rsidRPr="0076271D" w:rsidRDefault="00574DFF" w:rsidP="00681A3C">
      <w:pPr>
        <w:pStyle w:val="Odstavecseseznamem"/>
        <w:numPr>
          <w:ilvl w:val="0"/>
          <w:numId w:val="4"/>
        </w:numPr>
        <w:jc w:val="both"/>
        <w:rPr>
          <w:rFonts w:ascii="Arial" w:hAnsi="Arial" w:cs="Arial"/>
          <w:highlight w:val="lightGray"/>
        </w:rPr>
      </w:pPr>
      <w:r w:rsidRPr="0076271D">
        <w:rPr>
          <w:rFonts w:ascii="Arial" w:hAnsi="Arial" w:cs="Arial"/>
          <w:highlight w:val="lightGray"/>
        </w:rPr>
        <w:t>Administrativní</w:t>
      </w:r>
    </w:p>
    <w:p w14:paraId="136E7390" w14:textId="7D7BE361" w:rsidR="0086722C" w:rsidRPr="0076271D" w:rsidRDefault="00574DFF" w:rsidP="00681A3C">
      <w:pPr>
        <w:pStyle w:val="Odstavecseseznamem"/>
        <w:numPr>
          <w:ilvl w:val="1"/>
          <w:numId w:val="1"/>
        </w:numPr>
        <w:jc w:val="both"/>
        <w:rPr>
          <w:rFonts w:ascii="Arial" w:hAnsi="Arial" w:cs="Arial"/>
          <w:highlight w:val="lightGray"/>
        </w:rPr>
      </w:pPr>
      <w:r w:rsidRPr="0076271D">
        <w:rPr>
          <w:rFonts w:ascii="Arial" w:hAnsi="Arial" w:cs="Arial"/>
          <w:highlight w:val="lightGray"/>
        </w:rPr>
        <w:t>zajištění administrativní kapacity – počet a kvalifikace lidí, kteří budou řídit projekt v době udržitelnosti</w:t>
      </w:r>
      <w:r w:rsidR="00C6188E" w:rsidRPr="0076271D">
        <w:rPr>
          <w:rFonts w:ascii="Arial" w:hAnsi="Arial" w:cs="Arial"/>
          <w:highlight w:val="lightGray"/>
        </w:rPr>
        <w:t>.</w:t>
      </w:r>
      <w:r w:rsidRPr="0076271D">
        <w:rPr>
          <w:rFonts w:ascii="Arial" w:hAnsi="Arial" w:cs="Arial"/>
          <w:highlight w:val="lightGray"/>
        </w:rPr>
        <w:t xml:space="preserve"> </w:t>
      </w:r>
      <w:bookmarkEnd w:id="35"/>
    </w:p>
    <w:p w14:paraId="456F5BE1" w14:textId="3137E827" w:rsidR="002D49EE" w:rsidRPr="0076271D" w:rsidRDefault="00482F07" w:rsidP="00681A3C">
      <w:pPr>
        <w:pStyle w:val="Nadpis1"/>
        <w:numPr>
          <w:ilvl w:val="0"/>
          <w:numId w:val="3"/>
        </w:numPr>
        <w:spacing w:before="600" w:after="120"/>
        <w:ind w:left="567" w:hanging="567"/>
        <w:jc w:val="both"/>
        <w:rPr>
          <w:rFonts w:ascii="Arial" w:hAnsi="Arial" w:cs="Arial"/>
          <w:caps/>
          <w:sz w:val="26"/>
          <w:szCs w:val="26"/>
          <w:highlight w:val="lightGray"/>
        </w:rPr>
      </w:pPr>
      <w:bookmarkStart w:id="36" w:name="_Toc139285285"/>
      <w:bookmarkStart w:id="37" w:name="_Hlk104472782"/>
      <w:r w:rsidRPr="0076271D">
        <w:rPr>
          <w:rFonts w:ascii="Arial" w:hAnsi="Arial" w:cs="Arial"/>
          <w:caps/>
          <w:sz w:val="26"/>
          <w:szCs w:val="26"/>
          <w:highlight w:val="lightGray"/>
        </w:rPr>
        <w:lastRenderedPageBreak/>
        <w:t>VEŘ</w:t>
      </w:r>
      <w:r w:rsidR="0011515F" w:rsidRPr="0076271D">
        <w:rPr>
          <w:rFonts w:ascii="Arial" w:hAnsi="Arial" w:cs="Arial"/>
          <w:caps/>
          <w:sz w:val="26"/>
          <w:szCs w:val="26"/>
          <w:highlight w:val="lightGray"/>
        </w:rPr>
        <w:t>E</w:t>
      </w:r>
      <w:r w:rsidRPr="0076271D">
        <w:rPr>
          <w:rFonts w:ascii="Arial" w:hAnsi="Arial" w:cs="Arial"/>
          <w:caps/>
          <w:sz w:val="26"/>
          <w:szCs w:val="26"/>
          <w:highlight w:val="lightGray"/>
        </w:rPr>
        <w:t>JNÁ PODPORA</w:t>
      </w:r>
      <w:bookmarkEnd w:id="36"/>
    </w:p>
    <w:p w14:paraId="6EE02905" w14:textId="77777777" w:rsidR="006667B2" w:rsidRPr="0076271D" w:rsidRDefault="006667B2" w:rsidP="006667B2">
      <w:pPr>
        <w:spacing w:after="120"/>
        <w:jc w:val="both"/>
        <w:rPr>
          <w:rFonts w:ascii="Arial" w:hAnsi="Arial" w:cs="Arial"/>
          <w:highlight w:val="lightGray"/>
        </w:rPr>
      </w:pPr>
      <w:r w:rsidRPr="0076271D">
        <w:rPr>
          <w:rFonts w:ascii="Arial" w:hAnsi="Arial" w:cs="Arial"/>
          <w:highlight w:val="lightGray"/>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p>
    <w:p w14:paraId="2892A6BE" w14:textId="77777777" w:rsidR="006667B2" w:rsidRPr="0076271D" w:rsidRDefault="006667B2" w:rsidP="006667B2">
      <w:pPr>
        <w:spacing w:after="120"/>
        <w:jc w:val="both"/>
        <w:rPr>
          <w:rFonts w:ascii="Arial" w:hAnsi="Arial" w:cs="Arial"/>
          <w:highlight w:val="lightGray"/>
        </w:rPr>
      </w:pPr>
      <w:r w:rsidRPr="0076271D">
        <w:rPr>
          <w:rFonts w:ascii="Arial" w:hAnsi="Arial" w:cs="Arial"/>
          <w:highlight w:val="lightGray"/>
        </w:rPr>
        <w:t xml:space="preserve">Výzva připouští dvě varianty řešení poskytnutí podpory. </w:t>
      </w:r>
    </w:p>
    <w:p w14:paraId="1D139FAB" w14:textId="77777777" w:rsidR="006667B2" w:rsidRPr="0076271D" w:rsidRDefault="006667B2" w:rsidP="006667B2">
      <w:pPr>
        <w:pStyle w:val="Odstavecseseznamem"/>
        <w:numPr>
          <w:ilvl w:val="0"/>
          <w:numId w:val="20"/>
        </w:numPr>
        <w:spacing w:after="120"/>
        <w:ind w:left="357" w:hanging="357"/>
        <w:jc w:val="both"/>
        <w:rPr>
          <w:rFonts w:ascii="Arial" w:hAnsi="Arial" w:cs="Arial"/>
          <w:b/>
          <w:bCs/>
          <w:highlight w:val="lightGray"/>
        </w:rPr>
      </w:pPr>
      <w:r w:rsidRPr="0076271D">
        <w:rPr>
          <w:rFonts w:ascii="Arial" w:hAnsi="Arial" w:cs="Arial"/>
          <w:b/>
          <w:bCs/>
          <w:highlight w:val="lightGray"/>
        </w:rPr>
        <w:t>Projekty nezakládající veřejnou podporu ve smyslu čl. 107 odst. 1 Smlouvy o fungování Evropské unie</w:t>
      </w:r>
    </w:p>
    <w:p w14:paraId="14E11207" w14:textId="10FC71B8" w:rsidR="006667B2" w:rsidRPr="0076271D" w:rsidRDefault="006667B2" w:rsidP="006667B2">
      <w:pPr>
        <w:spacing w:after="120"/>
        <w:jc w:val="both"/>
        <w:rPr>
          <w:rFonts w:ascii="Arial" w:hAnsi="Arial" w:cs="Arial"/>
          <w:highlight w:val="lightGray"/>
        </w:rPr>
      </w:pPr>
      <w:r w:rsidRPr="0076271D">
        <w:rPr>
          <w:rFonts w:ascii="Arial" w:hAnsi="Arial" w:cs="Arial"/>
          <w:highlight w:val="lightGray"/>
        </w:rPr>
        <w:t xml:space="preserve">Žadatel zde popíše skutečnosti, na </w:t>
      </w:r>
      <w:r w:rsidR="00C37002" w:rsidRPr="0076271D">
        <w:rPr>
          <w:rFonts w:ascii="Arial" w:hAnsi="Arial" w:cs="Arial"/>
          <w:highlight w:val="lightGray"/>
        </w:rPr>
        <w:t>základě,</w:t>
      </w:r>
      <w:r w:rsidRPr="0076271D">
        <w:rPr>
          <w:rFonts w:ascii="Arial" w:hAnsi="Arial" w:cs="Arial"/>
          <w:highlight w:val="lightGray"/>
        </w:rPr>
        <w:t xml:space="preserve"> kterých bude vyloučena přítomnost veřejné podpory v projektu vyloučením minimálně jednoho z níže uvedených definičních znaků:</w:t>
      </w:r>
    </w:p>
    <w:p w14:paraId="197D6525" w14:textId="77777777" w:rsidR="006667B2" w:rsidRPr="0076271D" w:rsidRDefault="006667B2" w:rsidP="006667B2">
      <w:pPr>
        <w:pStyle w:val="Odstavecseseznamem"/>
        <w:numPr>
          <w:ilvl w:val="0"/>
          <w:numId w:val="21"/>
        </w:numPr>
        <w:rPr>
          <w:rFonts w:ascii="Arial" w:hAnsi="Arial" w:cs="Arial"/>
          <w:highlight w:val="lightGray"/>
        </w:rPr>
      </w:pPr>
      <w:r w:rsidRPr="0076271D">
        <w:rPr>
          <w:rFonts w:ascii="Arial" w:hAnsi="Arial" w:cs="Arial"/>
          <w:highlight w:val="lightGray"/>
        </w:rPr>
        <w:t>zatížení veřejných rozpočtů (zdrojů);</w:t>
      </w:r>
    </w:p>
    <w:p w14:paraId="7A9E04AB" w14:textId="77777777" w:rsidR="006667B2" w:rsidRPr="0076271D" w:rsidRDefault="006667B2" w:rsidP="006667B2">
      <w:pPr>
        <w:pStyle w:val="Odstavecseseznamem"/>
        <w:numPr>
          <w:ilvl w:val="0"/>
          <w:numId w:val="21"/>
        </w:numPr>
        <w:spacing w:after="120"/>
        <w:jc w:val="both"/>
        <w:rPr>
          <w:rFonts w:ascii="Arial" w:hAnsi="Arial" w:cs="Arial"/>
          <w:highlight w:val="lightGray"/>
        </w:rPr>
      </w:pPr>
      <w:r w:rsidRPr="0076271D">
        <w:rPr>
          <w:rFonts w:ascii="Arial" w:hAnsi="Arial" w:cs="Arial"/>
          <w:highlight w:val="lightGray"/>
        </w:rPr>
        <w:t>zvýhodnění určitého podniku či odvětví;</w:t>
      </w:r>
    </w:p>
    <w:p w14:paraId="1B261839" w14:textId="77777777" w:rsidR="006667B2" w:rsidRPr="0076271D" w:rsidRDefault="006667B2" w:rsidP="006667B2">
      <w:pPr>
        <w:pStyle w:val="Odstavecseseznamem"/>
        <w:numPr>
          <w:ilvl w:val="0"/>
          <w:numId w:val="21"/>
        </w:numPr>
        <w:spacing w:after="120"/>
        <w:jc w:val="both"/>
        <w:rPr>
          <w:rFonts w:ascii="Arial" w:hAnsi="Arial" w:cs="Arial"/>
          <w:highlight w:val="lightGray"/>
        </w:rPr>
      </w:pPr>
      <w:r w:rsidRPr="0076271D">
        <w:rPr>
          <w:rFonts w:ascii="Arial" w:hAnsi="Arial" w:cs="Arial"/>
          <w:highlight w:val="lightGray"/>
        </w:rPr>
        <w:t>možné narušení soutěže na vnitřním trhu EU;</w:t>
      </w:r>
    </w:p>
    <w:p w14:paraId="1F7BFF2D" w14:textId="77777777" w:rsidR="006667B2" w:rsidRPr="0076271D" w:rsidRDefault="006667B2" w:rsidP="006667B2">
      <w:pPr>
        <w:pStyle w:val="Odstavecseseznamem"/>
        <w:numPr>
          <w:ilvl w:val="0"/>
          <w:numId w:val="21"/>
        </w:numPr>
        <w:spacing w:after="120"/>
        <w:jc w:val="both"/>
        <w:rPr>
          <w:rFonts w:ascii="Arial" w:hAnsi="Arial" w:cs="Arial"/>
          <w:highlight w:val="lightGray"/>
        </w:rPr>
      </w:pPr>
      <w:r w:rsidRPr="0076271D">
        <w:rPr>
          <w:rFonts w:ascii="Arial" w:hAnsi="Arial" w:cs="Arial"/>
          <w:highlight w:val="lightGray"/>
        </w:rPr>
        <w:t>možné ovlivnění obchodu mezi státy EU.</w:t>
      </w:r>
    </w:p>
    <w:p w14:paraId="72F92B39" w14:textId="77777777" w:rsidR="006667B2" w:rsidRPr="0076271D" w:rsidRDefault="006667B2" w:rsidP="006667B2">
      <w:pPr>
        <w:spacing w:after="120"/>
        <w:jc w:val="both"/>
        <w:rPr>
          <w:rFonts w:ascii="Arial" w:hAnsi="Arial" w:cs="Arial"/>
          <w:highlight w:val="lightGray"/>
        </w:rPr>
      </w:pPr>
      <w:r w:rsidRPr="0076271D">
        <w:rPr>
          <w:rFonts w:ascii="Arial" w:hAnsi="Arial" w:cs="Arial"/>
          <w:highlight w:val="lightGray"/>
        </w:rPr>
        <w:t xml:space="preserve">Lze předpokládat, že v projektech předložených do této výzvy bude přítomnost veřejné podpory vyloučena na základě výše uvedeného druhého nebo čtvrtého definičního znaku veřejné podpory. </w:t>
      </w:r>
    </w:p>
    <w:p w14:paraId="5BFC2DA8" w14:textId="77777777" w:rsidR="006667B2" w:rsidRPr="0076271D" w:rsidRDefault="006667B2" w:rsidP="006667B2">
      <w:pPr>
        <w:spacing w:after="120"/>
        <w:jc w:val="both"/>
        <w:rPr>
          <w:rFonts w:ascii="Arial" w:hAnsi="Arial" w:cs="Arial"/>
          <w:highlight w:val="lightGray"/>
        </w:rPr>
      </w:pPr>
      <w:r w:rsidRPr="0076271D">
        <w:rPr>
          <w:rFonts w:ascii="Arial" w:hAnsi="Arial" w:cs="Arial"/>
          <w:highlight w:val="lightGray"/>
        </w:rPr>
        <w:t xml:space="preserve">Pro účely vyhodnocení </w:t>
      </w:r>
      <w:r w:rsidRPr="0076271D">
        <w:rPr>
          <w:rFonts w:ascii="Arial" w:hAnsi="Arial" w:cs="Arial"/>
          <w:highlight w:val="lightGray"/>
          <w:u w:val="single"/>
        </w:rPr>
        <w:t>druhého definičního znaku</w:t>
      </w:r>
      <w:r w:rsidRPr="0076271D">
        <w:rPr>
          <w:rFonts w:ascii="Arial" w:hAnsi="Arial" w:cs="Arial"/>
          <w:highlight w:val="lightGray"/>
        </w:rPr>
        <w:t xml:space="preserve"> je potřeba, aby v této kapitole bylo popsáno, zda bude podpora směřovat do ekonomických či neekonomických činností žadatele, o jaké činnosti se jedná a jaký podíl mají činnosti ekonomické vůči činnostem neekonomickým. Ekonomickou činností se v souladu s rozhodovací praxí Evropské komise rozumí nabízení zboží a/nebo služeb na trhu. Dále je potřeba uvést, zda žadatel vede oddělené účetnictví pro činnosti ekonomické a neekonomické.</w:t>
      </w:r>
    </w:p>
    <w:p w14:paraId="73BDB180" w14:textId="6CE7AC5A" w:rsidR="006667B2" w:rsidRPr="0076271D" w:rsidRDefault="006667B2" w:rsidP="006667B2">
      <w:pPr>
        <w:spacing w:after="120"/>
        <w:jc w:val="both"/>
        <w:rPr>
          <w:rFonts w:ascii="Arial" w:hAnsi="Arial" w:cs="Arial"/>
          <w:highlight w:val="lightGray"/>
        </w:rPr>
      </w:pPr>
      <w:r w:rsidRPr="0076271D">
        <w:rPr>
          <w:rFonts w:ascii="Arial" w:hAnsi="Arial" w:cs="Arial"/>
          <w:highlight w:val="lightGray"/>
        </w:rPr>
        <w:t xml:space="preserve">V případě vyhodnocení </w:t>
      </w:r>
      <w:r w:rsidRPr="0076271D">
        <w:rPr>
          <w:rFonts w:ascii="Arial" w:hAnsi="Arial" w:cs="Arial"/>
          <w:highlight w:val="lightGray"/>
          <w:u w:val="single"/>
        </w:rPr>
        <w:t>čtvrtého definičního znaku</w:t>
      </w:r>
      <w:r w:rsidRPr="0076271D">
        <w:rPr>
          <w:rFonts w:ascii="Arial" w:hAnsi="Arial" w:cs="Arial"/>
          <w:highlight w:val="lightGray"/>
        </w:rPr>
        <w:t xml:space="preserve"> za účelem vyloučení veřejné podpory je potřeba uvést argumenty, že poskytnutá podpora má </w:t>
      </w:r>
      <w:r w:rsidRPr="0076271D">
        <w:rPr>
          <w:rFonts w:ascii="Arial" w:hAnsi="Arial" w:cs="Arial"/>
          <w:highlight w:val="lightGray"/>
          <w:u w:val="single"/>
        </w:rPr>
        <w:t>pouze lokální dopad</w:t>
      </w:r>
      <w:r w:rsidRPr="0076271D">
        <w:rPr>
          <w:rFonts w:ascii="Arial" w:hAnsi="Arial" w:cs="Arial"/>
          <w:highlight w:val="lightGray"/>
        </w:rPr>
        <w:t>, že nikterak nezakládá riziko ovlivnění obchodu mezi členskými státy EU. Je potřeba posoudit místní spádové území, které lze určit s přihlédnutím k (i) umístění infrastruktury, (</w:t>
      </w:r>
      <w:proofErr w:type="spellStart"/>
      <w:r w:rsidRPr="0076271D">
        <w:rPr>
          <w:rFonts w:ascii="Arial" w:hAnsi="Arial" w:cs="Arial"/>
          <w:highlight w:val="lightGray"/>
        </w:rPr>
        <w:t>ii</w:t>
      </w:r>
      <w:proofErr w:type="spellEnd"/>
      <w:r w:rsidRPr="0076271D">
        <w:rPr>
          <w:rFonts w:ascii="Arial" w:hAnsi="Arial" w:cs="Arial"/>
          <w:highlight w:val="lightGray"/>
        </w:rPr>
        <w:t>) převaze místních uživatelů, (</w:t>
      </w:r>
      <w:proofErr w:type="spellStart"/>
      <w:r w:rsidRPr="0076271D">
        <w:rPr>
          <w:rFonts w:ascii="Arial" w:hAnsi="Arial" w:cs="Arial"/>
          <w:highlight w:val="lightGray"/>
        </w:rPr>
        <w:t>iii</w:t>
      </w:r>
      <w:proofErr w:type="spellEnd"/>
      <w:r w:rsidRPr="0076271D">
        <w:rPr>
          <w:rFonts w:ascii="Arial" w:hAnsi="Arial" w:cs="Arial"/>
          <w:highlight w:val="lightGray"/>
        </w:rPr>
        <w:t>) celkové kapacitě infrastruktury v poměru k počtu rezidentních uživatelů, (</w:t>
      </w:r>
      <w:proofErr w:type="spellStart"/>
      <w:r w:rsidRPr="0076271D">
        <w:rPr>
          <w:rFonts w:ascii="Arial" w:hAnsi="Arial" w:cs="Arial"/>
          <w:highlight w:val="lightGray"/>
        </w:rPr>
        <w:t>iv</w:t>
      </w:r>
      <w:proofErr w:type="spellEnd"/>
      <w:r w:rsidRPr="0076271D">
        <w:rPr>
          <w:rFonts w:ascii="Arial" w:hAnsi="Arial" w:cs="Arial"/>
          <w:highlight w:val="lightGray"/>
        </w:rPr>
        <w:t>) existenci dalších zařízení souvisejících s cestovním ruchem v daném území. Je třeba vzít v úvahu, zda jsou služby nabízeny pouze v omezené zeměpisné oblasti, zda existuje pouze omezený počet turistů z jiných členských států a zda existují poskytovatelé podobných služeb z jiných členských států.</w:t>
      </w:r>
    </w:p>
    <w:p w14:paraId="155D0839" w14:textId="66F9ADF0" w:rsidR="006667B2" w:rsidRPr="0076271D" w:rsidRDefault="006667B2" w:rsidP="006667B2">
      <w:pPr>
        <w:spacing w:after="120"/>
        <w:jc w:val="both"/>
        <w:rPr>
          <w:rFonts w:ascii="Arial" w:hAnsi="Arial" w:cs="Arial"/>
          <w:highlight w:val="lightGray"/>
        </w:rPr>
      </w:pPr>
      <w:r w:rsidRPr="0076271D">
        <w:rPr>
          <w:rFonts w:ascii="Arial" w:hAnsi="Arial" w:cs="Arial"/>
          <w:highlight w:val="lightGray"/>
        </w:rPr>
        <w:t xml:space="preserve">Žadatel o podporu uvede, zda vykonává </w:t>
      </w:r>
      <w:r w:rsidR="0099042C" w:rsidRPr="0076271D">
        <w:rPr>
          <w:rFonts w:ascii="Arial" w:hAnsi="Arial" w:cs="Arial"/>
          <w:highlight w:val="lightGray"/>
        </w:rPr>
        <w:t xml:space="preserve">či plánuje vykonávat </w:t>
      </w:r>
      <w:r w:rsidRPr="0076271D">
        <w:rPr>
          <w:rFonts w:ascii="Arial" w:hAnsi="Arial" w:cs="Arial"/>
          <w:highlight w:val="lightGray"/>
        </w:rPr>
        <w:t>ekonomickou činnost i v jiných členských státech EU, zda nabízí</w:t>
      </w:r>
      <w:r w:rsidR="0099042C" w:rsidRPr="0076271D">
        <w:rPr>
          <w:rFonts w:ascii="Arial" w:hAnsi="Arial" w:cs="Arial"/>
          <w:highlight w:val="lightGray"/>
        </w:rPr>
        <w:t xml:space="preserve"> či </w:t>
      </w:r>
      <w:r w:rsidRPr="0076271D">
        <w:rPr>
          <w:rFonts w:ascii="Arial" w:hAnsi="Arial" w:cs="Arial"/>
          <w:highlight w:val="lightGray"/>
        </w:rPr>
        <w:t>propaguje své činnosti v</w:t>
      </w:r>
      <w:r w:rsidR="0099042C" w:rsidRPr="0076271D">
        <w:rPr>
          <w:rFonts w:ascii="Arial" w:hAnsi="Arial" w:cs="Arial"/>
          <w:highlight w:val="lightGray"/>
        </w:rPr>
        <w:t> </w:t>
      </w:r>
      <w:r w:rsidRPr="0076271D">
        <w:rPr>
          <w:rFonts w:ascii="Arial" w:hAnsi="Arial" w:cs="Arial"/>
          <w:highlight w:val="lightGray"/>
        </w:rPr>
        <w:t>zahraničí</w:t>
      </w:r>
      <w:r w:rsidR="0099042C" w:rsidRPr="0076271D">
        <w:rPr>
          <w:rFonts w:ascii="Arial" w:hAnsi="Arial" w:cs="Arial"/>
          <w:highlight w:val="lightGray"/>
        </w:rPr>
        <w:t xml:space="preserve"> nebo takové činnosti v zahraničí plánuje realizovat, </w:t>
      </w:r>
      <w:r w:rsidRPr="0076271D">
        <w:rPr>
          <w:rFonts w:ascii="Arial" w:hAnsi="Arial" w:cs="Arial"/>
          <w:highlight w:val="lightGray"/>
        </w:rPr>
        <w:t xml:space="preserve">zda bude mít realizace projektu dopad na zahraniční spotřebitele, zda má žadatel a jeho projekt webové stránky v cizím jazyce, jaký bude počet osob využívajících výstupů projektu, jaký bude počet osob s cizí státní příslušností, existuje-li zájem zahraničních investorů působících ve stejném odvětví o umístění investic v dané oblasti, jaký je tržní podíl příjemce na trhu, jaká je geografická spádovost </w:t>
      </w:r>
      <w:r w:rsidR="0099042C" w:rsidRPr="0076271D">
        <w:rPr>
          <w:rFonts w:ascii="Arial" w:hAnsi="Arial" w:cs="Arial"/>
          <w:highlight w:val="lightGray"/>
        </w:rPr>
        <w:t xml:space="preserve">podpořeného </w:t>
      </w:r>
      <w:r w:rsidRPr="0076271D">
        <w:rPr>
          <w:rFonts w:ascii="Arial" w:hAnsi="Arial" w:cs="Arial"/>
          <w:highlight w:val="lightGray"/>
        </w:rPr>
        <w:t>zařízení</w:t>
      </w:r>
      <w:r w:rsidR="0099042C" w:rsidRPr="0076271D">
        <w:rPr>
          <w:rFonts w:ascii="Arial" w:hAnsi="Arial" w:cs="Arial"/>
          <w:highlight w:val="lightGray"/>
        </w:rPr>
        <w:t xml:space="preserve"> či infrastruktury. </w:t>
      </w:r>
    </w:p>
    <w:p w14:paraId="2D11292E" w14:textId="77777777" w:rsidR="006667B2" w:rsidRPr="0076271D" w:rsidRDefault="006667B2" w:rsidP="006667B2">
      <w:pPr>
        <w:spacing w:after="240"/>
        <w:jc w:val="both"/>
        <w:rPr>
          <w:rFonts w:ascii="Arial" w:hAnsi="Arial" w:cs="Arial"/>
          <w:highlight w:val="lightGray"/>
        </w:rPr>
      </w:pPr>
      <w:r w:rsidRPr="0076271D">
        <w:rPr>
          <w:rFonts w:ascii="Arial" w:hAnsi="Arial" w:cs="Arial"/>
          <w:highlight w:val="lightGray"/>
        </w:rPr>
        <w:t xml:space="preserve">V případě, že podpora směřuje pouze do neekonomických činností žadatele, může být podpořená infrastruktura využita rovněž pro jeho ekonomické činnosti, pokud ovšem tato </w:t>
      </w:r>
      <w:r w:rsidRPr="0076271D">
        <w:rPr>
          <w:rFonts w:ascii="Arial" w:hAnsi="Arial" w:cs="Arial"/>
          <w:highlight w:val="lightGray"/>
        </w:rPr>
        <w:lastRenderedPageBreak/>
        <w:t xml:space="preserve">činnost nepřesáhne 20 % celkové roční kapacity podpořené infrastruktury, nejenom jako funkčního celku, ale i dílčích výstupů projektu.  </w:t>
      </w:r>
    </w:p>
    <w:p w14:paraId="0665A594" w14:textId="77777777" w:rsidR="006667B2" w:rsidRPr="0076271D" w:rsidRDefault="006667B2" w:rsidP="006667B2">
      <w:pPr>
        <w:pStyle w:val="Odstavecseseznamem"/>
        <w:numPr>
          <w:ilvl w:val="0"/>
          <w:numId w:val="20"/>
        </w:numPr>
        <w:spacing w:after="120"/>
        <w:ind w:left="357" w:hanging="357"/>
        <w:jc w:val="both"/>
        <w:rPr>
          <w:rFonts w:ascii="Arial" w:hAnsi="Arial" w:cs="Arial"/>
          <w:highlight w:val="lightGray"/>
        </w:rPr>
      </w:pPr>
      <w:r w:rsidRPr="0076271D">
        <w:rPr>
          <w:rFonts w:ascii="Arial" w:hAnsi="Arial" w:cs="Arial"/>
          <w:b/>
          <w:bCs/>
          <w:highlight w:val="lightGray"/>
        </w:rPr>
        <w:t>Nařízením Komise (EU) č. 1407/2013 ze dne 18. prosince 2013 o použití článku 107 a 108 Smlouvy o fungování Evropské unie na podporu de minimis</w:t>
      </w:r>
    </w:p>
    <w:p w14:paraId="048DC668" w14:textId="53472E3A" w:rsidR="006667B2" w:rsidRPr="0076271D" w:rsidRDefault="006667B2" w:rsidP="006667B2">
      <w:pPr>
        <w:spacing w:after="120"/>
        <w:jc w:val="both"/>
        <w:rPr>
          <w:rFonts w:ascii="Arial" w:hAnsi="Arial" w:cs="Arial"/>
          <w:highlight w:val="lightGray"/>
        </w:rPr>
      </w:pPr>
      <w:r w:rsidRPr="0076271D">
        <w:rPr>
          <w:rFonts w:ascii="Arial" w:hAnsi="Arial" w:cs="Arial"/>
          <w:highlight w:val="lightGray"/>
        </w:rPr>
        <w:t xml:space="preserve">Podmínky pro poskytování podpory dle nařízení Komise (EU) č. 1407/2013 jsou uvedeny v kapitole Veřejná podpora Specifických pravidel pro žadatele a příjemce. </w:t>
      </w:r>
    </w:p>
    <w:p w14:paraId="6A73D50E" w14:textId="57F21F95" w:rsidR="003A0A7A" w:rsidRPr="0076271D" w:rsidRDefault="003A0A7A" w:rsidP="00681A3C">
      <w:pPr>
        <w:pStyle w:val="Nadpis1"/>
        <w:numPr>
          <w:ilvl w:val="0"/>
          <w:numId w:val="3"/>
        </w:numPr>
        <w:spacing w:before="600" w:after="120"/>
        <w:ind w:left="567" w:hanging="567"/>
        <w:jc w:val="both"/>
        <w:rPr>
          <w:rFonts w:ascii="Arial" w:hAnsi="Arial" w:cs="Arial"/>
          <w:caps/>
          <w:sz w:val="26"/>
          <w:szCs w:val="26"/>
          <w:highlight w:val="lightGray"/>
        </w:rPr>
      </w:pPr>
      <w:bookmarkStart w:id="38" w:name="_Toc73346733"/>
      <w:bookmarkStart w:id="39" w:name="_Toc139285286"/>
      <w:bookmarkEnd w:id="37"/>
      <w:r w:rsidRPr="0076271D">
        <w:rPr>
          <w:rFonts w:ascii="Arial" w:hAnsi="Arial" w:cs="Arial"/>
          <w:caps/>
          <w:sz w:val="26"/>
          <w:szCs w:val="26"/>
          <w:highlight w:val="lightGray"/>
        </w:rPr>
        <w:t>Finanční analýza</w:t>
      </w:r>
      <w:bookmarkEnd w:id="38"/>
      <w:bookmarkEnd w:id="39"/>
    </w:p>
    <w:p w14:paraId="15202825" w14:textId="77777777" w:rsidR="00346746" w:rsidRPr="0076271D" w:rsidRDefault="00346746" w:rsidP="00346746">
      <w:pPr>
        <w:jc w:val="both"/>
        <w:rPr>
          <w:rFonts w:ascii="Arial" w:hAnsi="Arial" w:cs="Arial"/>
          <w:highlight w:val="lightGray"/>
        </w:rPr>
      </w:pPr>
      <w:r w:rsidRPr="0076271D">
        <w:rPr>
          <w:rFonts w:ascii="Arial" w:hAnsi="Arial" w:cs="Arial"/>
          <w:highlight w:val="lightGray"/>
        </w:rPr>
        <w:t>Finanční analýza sestavená do konce udržitelnosti s plánem údržby a reinvestic:</w:t>
      </w:r>
    </w:p>
    <w:p w14:paraId="0DB0CEDD" w14:textId="77777777" w:rsidR="00346746" w:rsidRPr="0076271D" w:rsidRDefault="00346746" w:rsidP="00346746">
      <w:pPr>
        <w:pStyle w:val="Odstavecseseznamem"/>
        <w:numPr>
          <w:ilvl w:val="0"/>
          <w:numId w:val="1"/>
        </w:numPr>
        <w:ind w:left="1068"/>
        <w:jc w:val="both"/>
        <w:rPr>
          <w:rFonts w:ascii="Arial" w:hAnsi="Arial" w:cs="Arial"/>
          <w:highlight w:val="lightGray"/>
        </w:rPr>
      </w:pPr>
      <w:r w:rsidRPr="0076271D">
        <w:rPr>
          <w:rFonts w:ascii="Arial" w:hAnsi="Arial" w:cs="Arial"/>
          <w:highlight w:val="lightGray"/>
        </w:rPr>
        <w:t>Plán cash-</w:t>
      </w:r>
      <w:proofErr w:type="spellStart"/>
      <w:r w:rsidRPr="0076271D">
        <w:rPr>
          <w:rFonts w:ascii="Arial" w:hAnsi="Arial" w:cs="Arial"/>
          <w:highlight w:val="lightGray"/>
        </w:rPr>
        <w:t>flow</w:t>
      </w:r>
      <w:proofErr w:type="spellEnd"/>
      <w:r w:rsidRPr="0076271D">
        <w:rPr>
          <w:rFonts w:ascii="Arial" w:hAnsi="Arial" w:cs="Arial"/>
          <w:caps/>
          <w:sz w:val="26"/>
          <w:szCs w:val="26"/>
          <w:highlight w:val="lightGray"/>
          <w:vertAlign w:val="superscript"/>
        </w:rPr>
        <w:footnoteReference w:id="6"/>
      </w:r>
      <w:r w:rsidRPr="0076271D">
        <w:rPr>
          <w:rFonts w:ascii="Arial" w:hAnsi="Arial" w:cs="Arial"/>
          <w:highlight w:val="lightGray"/>
        </w:rPr>
        <w:t xml:space="preserve"> v realizační fázi projektu v členění po letech, v dělení na:</w:t>
      </w:r>
    </w:p>
    <w:p w14:paraId="52FCA955" w14:textId="77777777" w:rsidR="00346746" w:rsidRPr="0076271D" w:rsidRDefault="00346746" w:rsidP="00346746">
      <w:pPr>
        <w:pStyle w:val="Odstavecseseznamem"/>
        <w:numPr>
          <w:ilvl w:val="1"/>
          <w:numId w:val="27"/>
        </w:numPr>
        <w:jc w:val="both"/>
        <w:rPr>
          <w:highlight w:val="lightGray"/>
        </w:rPr>
      </w:pPr>
      <w:r w:rsidRPr="0076271D">
        <w:rPr>
          <w:rFonts w:ascii="Arial" w:hAnsi="Arial" w:cs="Arial"/>
          <w:highlight w:val="lightGray"/>
        </w:rPr>
        <w:t>celkové způsobilé výdaje;</w:t>
      </w:r>
    </w:p>
    <w:p w14:paraId="41F912CC" w14:textId="77777777" w:rsidR="00346746" w:rsidRPr="0076271D" w:rsidRDefault="00346746" w:rsidP="00346746">
      <w:pPr>
        <w:pStyle w:val="Odstavecseseznamem"/>
        <w:numPr>
          <w:ilvl w:val="1"/>
          <w:numId w:val="27"/>
        </w:numPr>
        <w:jc w:val="both"/>
        <w:rPr>
          <w:rFonts w:ascii="Arial" w:hAnsi="Arial" w:cs="Arial"/>
          <w:highlight w:val="lightGray"/>
        </w:rPr>
      </w:pPr>
      <w:r w:rsidRPr="0076271D">
        <w:rPr>
          <w:rFonts w:ascii="Arial" w:hAnsi="Arial" w:cs="Arial"/>
          <w:highlight w:val="lightGray"/>
        </w:rPr>
        <w:t xml:space="preserve">celkové nezpůsobilé výdaje. </w:t>
      </w:r>
    </w:p>
    <w:p w14:paraId="0B52EBB0" w14:textId="77777777" w:rsidR="00346746" w:rsidRPr="0076271D" w:rsidRDefault="00346746" w:rsidP="00346746">
      <w:pPr>
        <w:pStyle w:val="Odstavecseseznamem"/>
        <w:numPr>
          <w:ilvl w:val="0"/>
          <w:numId w:val="1"/>
        </w:numPr>
        <w:ind w:left="1068"/>
        <w:jc w:val="both"/>
        <w:rPr>
          <w:rFonts w:ascii="Arial" w:hAnsi="Arial" w:cs="Arial"/>
          <w:highlight w:val="lightGray"/>
        </w:rPr>
      </w:pPr>
      <w:r w:rsidRPr="0076271D">
        <w:rPr>
          <w:rFonts w:ascii="Arial" w:hAnsi="Arial" w:cs="Arial"/>
          <w:highlight w:val="lightGray"/>
        </w:rPr>
        <w:t>Plán cash-</w:t>
      </w:r>
      <w:proofErr w:type="spellStart"/>
      <w:r w:rsidRPr="0076271D">
        <w:rPr>
          <w:rFonts w:ascii="Arial" w:hAnsi="Arial" w:cs="Arial"/>
          <w:highlight w:val="lightGray"/>
        </w:rPr>
        <w:t>flow</w:t>
      </w:r>
      <w:proofErr w:type="spellEnd"/>
      <w:r w:rsidRPr="0076271D">
        <w:rPr>
          <w:rFonts w:ascii="Arial" w:hAnsi="Arial" w:cs="Arial"/>
          <w:highlight w:val="lightGray"/>
        </w:rPr>
        <w:t xml:space="preserve"> v provozní fázi projektu v členění po letech, v dělení na:</w:t>
      </w:r>
    </w:p>
    <w:p w14:paraId="07286EAC" w14:textId="77777777" w:rsidR="00346746" w:rsidRPr="0076271D" w:rsidRDefault="00346746" w:rsidP="00346746">
      <w:pPr>
        <w:pStyle w:val="Odstavecseseznamem"/>
        <w:numPr>
          <w:ilvl w:val="1"/>
          <w:numId w:val="28"/>
        </w:numPr>
        <w:jc w:val="both"/>
        <w:rPr>
          <w:rFonts w:ascii="Arial" w:hAnsi="Arial" w:cs="Arial"/>
          <w:highlight w:val="lightGray"/>
        </w:rPr>
      </w:pPr>
      <w:r w:rsidRPr="0076271D">
        <w:rPr>
          <w:rFonts w:ascii="Arial" w:hAnsi="Arial" w:cs="Arial"/>
          <w:highlight w:val="lightGray"/>
        </w:rPr>
        <w:t xml:space="preserve">provozní výdaje (včetně výdajů na údržbu a reinvestice) a případné příjmy příjemce plynoucí z provozu projektu; </w:t>
      </w:r>
    </w:p>
    <w:p w14:paraId="352A64A6" w14:textId="77777777" w:rsidR="00346746" w:rsidRPr="0076271D" w:rsidRDefault="00346746" w:rsidP="00346746">
      <w:pPr>
        <w:pStyle w:val="Odstavecseseznamem"/>
        <w:numPr>
          <w:ilvl w:val="1"/>
          <w:numId w:val="28"/>
        </w:numPr>
        <w:jc w:val="both"/>
        <w:rPr>
          <w:rFonts w:ascii="Arial" w:hAnsi="Arial" w:cs="Arial"/>
          <w:highlight w:val="lightGray"/>
        </w:rPr>
      </w:pPr>
      <w:r w:rsidRPr="0076271D">
        <w:rPr>
          <w:rFonts w:ascii="Arial" w:hAnsi="Arial" w:cs="Arial"/>
          <w:highlight w:val="lightGray"/>
        </w:rPr>
        <w:t xml:space="preserve">zdroje financování provozních výdajů. </w:t>
      </w:r>
    </w:p>
    <w:p w14:paraId="3663F591" w14:textId="77777777" w:rsidR="00346746" w:rsidRPr="0076271D" w:rsidRDefault="00346746" w:rsidP="00346746">
      <w:pPr>
        <w:pStyle w:val="Odstavecseseznamem"/>
        <w:numPr>
          <w:ilvl w:val="0"/>
          <w:numId w:val="1"/>
        </w:numPr>
        <w:ind w:left="1068"/>
        <w:jc w:val="both"/>
        <w:rPr>
          <w:rFonts w:ascii="Arial" w:hAnsi="Arial" w:cs="Arial"/>
          <w:highlight w:val="lightGray"/>
        </w:rPr>
      </w:pPr>
      <w:r w:rsidRPr="0076271D">
        <w:rPr>
          <w:rFonts w:ascii="Arial" w:hAnsi="Arial" w:cs="Arial"/>
          <w:highlight w:val="lightGray"/>
        </w:rPr>
        <w:t>Vyhodnocení plánu cash-</w:t>
      </w:r>
      <w:proofErr w:type="spellStart"/>
      <w:r w:rsidRPr="0076271D">
        <w:rPr>
          <w:rFonts w:ascii="Arial" w:hAnsi="Arial" w:cs="Arial"/>
          <w:highlight w:val="lightGray"/>
        </w:rPr>
        <w:t>flow</w:t>
      </w:r>
      <w:proofErr w:type="spellEnd"/>
      <w:r w:rsidRPr="0076271D">
        <w:rPr>
          <w:rFonts w:ascii="Arial" w:hAnsi="Arial" w:cs="Arial"/>
          <w:highlight w:val="lightGray"/>
        </w:rPr>
        <w:t>:</w:t>
      </w:r>
    </w:p>
    <w:p w14:paraId="33D09D88" w14:textId="77777777" w:rsidR="00346746" w:rsidRPr="0076271D" w:rsidRDefault="00346746" w:rsidP="00346746">
      <w:pPr>
        <w:pStyle w:val="Odstavecseseznamem"/>
        <w:numPr>
          <w:ilvl w:val="1"/>
          <w:numId w:val="29"/>
        </w:numPr>
        <w:jc w:val="both"/>
        <w:rPr>
          <w:rFonts w:ascii="Arial" w:hAnsi="Arial" w:cs="Arial"/>
          <w:highlight w:val="lightGray"/>
        </w:rPr>
      </w:pPr>
      <w:r w:rsidRPr="0076271D">
        <w:rPr>
          <w:rFonts w:ascii="Arial" w:hAnsi="Arial" w:cs="Arial"/>
          <w:highlight w:val="lightGray"/>
        </w:rPr>
        <w:t>zdůvodnění případného negativního cash-</w:t>
      </w:r>
      <w:proofErr w:type="spellStart"/>
      <w:r w:rsidRPr="0076271D">
        <w:rPr>
          <w:rFonts w:ascii="Arial" w:hAnsi="Arial" w:cs="Arial"/>
          <w:highlight w:val="lightGray"/>
        </w:rPr>
        <w:t>flow</w:t>
      </w:r>
      <w:proofErr w:type="spellEnd"/>
      <w:r w:rsidRPr="0076271D">
        <w:rPr>
          <w:rFonts w:ascii="Arial" w:hAnsi="Arial" w:cs="Arial"/>
          <w:highlight w:val="lightGray"/>
        </w:rPr>
        <w:t xml:space="preserve"> v některém období, zdroj prostředků a způsob překlenutí.</w:t>
      </w:r>
    </w:p>
    <w:p w14:paraId="65384CC9" w14:textId="77777777" w:rsidR="00346746" w:rsidRPr="0076271D" w:rsidRDefault="00346746" w:rsidP="00346746">
      <w:pPr>
        <w:pStyle w:val="Odstavecseseznamem"/>
        <w:numPr>
          <w:ilvl w:val="0"/>
          <w:numId w:val="1"/>
        </w:numPr>
        <w:ind w:left="1068"/>
        <w:jc w:val="both"/>
        <w:rPr>
          <w:rFonts w:ascii="Arial" w:hAnsi="Arial" w:cs="Arial"/>
          <w:highlight w:val="lightGray"/>
        </w:rPr>
      </w:pPr>
      <w:r w:rsidRPr="0076271D">
        <w:rPr>
          <w:rFonts w:ascii="Arial" w:hAnsi="Arial" w:cs="Arial"/>
          <w:highlight w:val="lightGray"/>
        </w:rPr>
        <w:t>Finanční plán pro variantní řešení projektu (pokud je relevantní).</w:t>
      </w:r>
    </w:p>
    <w:p w14:paraId="3F09E41D" w14:textId="4DAC34F2" w:rsidR="008C6ADB" w:rsidRDefault="008C6ADB" w:rsidP="00681A3C">
      <w:pPr>
        <w:pStyle w:val="Nadpis1"/>
        <w:numPr>
          <w:ilvl w:val="0"/>
          <w:numId w:val="3"/>
        </w:numPr>
        <w:spacing w:before="600" w:after="120"/>
        <w:ind w:left="567" w:hanging="567"/>
        <w:jc w:val="both"/>
        <w:rPr>
          <w:rFonts w:ascii="Arial" w:hAnsi="Arial" w:cs="Arial"/>
          <w:caps/>
          <w:sz w:val="26"/>
          <w:szCs w:val="26"/>
        </w:rPr>
      </w:pPr>
      <w:bookmarkStart w:id="40" w:name="_Toc139285287"/>
      <w:r w:rsidRPr="008C6ADB">
        <w:rPr>
          <w:rFonts w:ascii="Arial" w:hAnsi="Arial" w:cs="Arial"/>
          <w:caps/>
          <w:sz w:val="26"/>
          <w:szCs w:val="26"/>
        </w:rPr>
        <w:t>PŘÍLOHY</w:t>
      </w:r>
      <w:bookmarkEnd w:id="40"/>
    </w:p>
    <w:p w14:paraId="6277FD1B" w14:textId="12A325EC" w:rsidR="003D0A3B" w:rsidRPr="008B21F9" w:rsidRDefault="003D0A3B" w:rsidP="008B21F9">
      <w:pPr>
        <w:rPr>
          <w:rFonts w:ascii="Arial" w:hAnsi="Arial" w:cs="Arial"/>
        </w:rPr>
      </w:pPr>
      <w:r w:rsidRPr="008B21F9">
        <w:rPr>
          <w:rFonts w:ascii="Arial" w:hAnsi="Arial" w:cs="Arial"/>
        </w:rPr>
        <w:t>Fotodokumentaci (</w:t>
      </w:r>
      <w:r w:rsidR="00E37625">
        <w:rPr>
          <w:rFonts w:ascii="Arial" w:hAnsi="Arial" w:cs="Arial"/>
        </w:rPr>
        <w:t>pokud je</w:t>
      </w:r>
      <w:r w:rsidRPr="008B21F9">
        <w:rPr>
          <w:rFonts w:ascii="Arial" w:hAnsi="Arial" w:cs="Arial"/>
        </w:rPr>
        <w:t xml:space="preserve"> relevantní)</w:t>
      </w:r>
    </w:p>
    <w:sectPr w:rsidR="003D0A3B" w:rsidRPr="008B21F9" w:rsidSect="007B39B5">
      <w:headerReference w:type="even" r:id="rId17"/>
      <w:head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7A19" w14:textId="77777777" w:rsidR="007B39B5" w:rsidRDefault="007B39B5" w:rsidP="00634381">
      <w:pPr>
        <w:spacing w:after="0" w:line="240" w:lineRule="auto"/>
      </w:pPr>
      <w:r>
        <w:separator/>
      </w:r>
    </w:p>
  </w:endnote>
  <w:endnote w:type="continuationSeparator" w:id="0">
    <w:p w14:paraId="25762701" w14:textId="77777777" w:rsidR="007B39B5" w:rsidRDefault="007B39B5" w:rsidP="00634381">
      <w:pPr>
        <w:spacing w:after="0" w:line="240" w:lineRule="auto"/>
      </w:pPr>
      <w:r>
        <w:continuationSeparator/>
      </w:r>
    </w:p>
  </w:endnote>
  <w:endnote w:type="continuationNotice" w:id="1">
    <w:p w14:paraId="19F2E05A" w14:textId="77777777" w:rsidR="007B39B5" w:rsidRDefault="007B3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414287"/>
      <w:docPartObj>
        <w:docPartGallery w:val="Page Numbers (Bottom of Page)"/>
        <w:docPartUnique/>
      </w:docPartObj>
    </w:sdtPr>
    <w:sdtEndPr>
      <w:rPr>
        <w:rFonts w:ascii="Arial" w:hAnsi="Arial" w:cs="Arial"/>
      </w:rPr>
    </w:sdtEndPr>
    <w:sdtContent>
      <w:p w14:paraId="74D3F389" w14:textId="77777777" w:rsidR="0076271D" w:rsidRPr="00780961" w:rsidRDefault="0076271D">
        <w:pPr>
          <w:pStyle w:val="Zpat"/>
          <w:jc w:val="right"/>
          <w:rPr>
            <w:sz w:val="24"/>
            <w:szCs w:val="24"/>
          </w:rPr>
        </w:pPr>
        <w:r w:rsidRPr="00C64008">
          <w:rPr>
            <w:rFonts w:ascii="Arial" w:hAnsi="Arial" w:cs="Arial"/>
            <w:sz w:val="20"/>
            <w:szCs w:val="20"/>
          </w:rPr>
          <w:fldChar w:fldCharType="begin"/>
        </w:r>
        <w:r w:rsidRPr="00C64008">
          <w:rPr>
            <w:rFonts w:ascii="Arial" w:hAnsi="Arial" w:cs="Arial"/>
            <w:sz w:val="20"/>
            <w:szCs w:val="20"/>
          </w:rPr>
          <w:instrText>PAGE   \* MERGEFORMAT</w:instrText>
        </w:r>
        <w:r w:rsidRPr="00C64008">
          <w:rPr>
            <w:rFonts w:ascii="Arial" w:hAnsi="Arial" w:cs="Arial"/>
            <w:sz w:val="20"/>
            <w:szCs w:val="20"/>
          </w:rPr>
          <w:fldChar w:fldCharType="separate"/>
        </w:r>
        <w:r>
          <w:rPr>
            <w:rFonts w:ascii="Arial" w:hAnsi="Arial" w:cs="Arial"/>
            <w:noProof/>
            <w:sz w:val="20"/>
            <w:szCs w:val="20"/>
          </w:rPr>
          <w:t>2</w:t>
        </w:r>
        <w:r w:rsidRPr="00C64008">
          <w:rPr>
            <w:rFonts w:ascii="Arial" w:hAnsi="Arial" w:cs="Arial"/>
            <w:sz w:val="20"/>
            <w:szCs w:val="20"/>
          </w:rPr>
          <w:fldChar w:fldCharType="end"/>
        </w:r>
      </w:p>
    </w:sdtContent>
  </w:sdt>
  <w:p w14:paraId="0232CF47" w14:textId="77777777" w:rsidR="0076271D" w:rsidRDefault="007627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99A3" w14:textId="77777777" w:rsidR="007B39B5" w:rsidRDefault="007B39B5" w:rsidP="00634381">
      <w:pPr>
        <w:spacing w:after="0" w:line="240" w:lineRule="auto"/>
      </w:pPr>
      <w:r>
        <w:separator/>
      </w:r>
    </w:p>
  </w:footnote>
  <w:footnote w:type="continuationSeparator" w:id="0">
    <w:p w14:paraId="138FB261" w14:textId="77777777" w:rsidR="007B39B5" w:rsidRDefault="007B39B5" w:rsidP="00634381">
      <w:pPr>
        <w:spacing w:after="0" w:line="240" w:lineRule="auto"/>
      </w:pPr>
      <w:r>
        <w:continuationSeparator/>
      </w:r>
    </w:p>
  </w:footnote>
  <w:footnote w:type="continuationNotice" w:id="1">
    <w:p w14:paraId="42200A66" w14:textId="77777777" w:rsidR="007B39B5" w:rsidRDefault="007B39B5">
      <w:pPr>
        <w:spacing w:after="0" w:line="240" w:lineRule="auto"/>
      </w:pPr>
    </w:p>
  </w:footnote>
  <w:footnote w:id="2">
    <w:p w14:paraId="18639981" w14:textId="77777777" w:rsidR="00A4641A" w:rsidRDefault="00A4641A" w:rsidP="00A4641A">
      <w:pPr>
        <w:pStyle w:val="Textpoznpodarou"/>
      </w:pPr>
      <w:r>
        <w:rPr>
          <w:rStyle w:val="Znakapoznpodarou"/>
        </w:rPr>
        <w:footnoteRef/>
      </w:r>
      <w:r>
        <w:t xml:space="preserve"> </w:t>
      </w:r>
      <w:r w:rsidRPr="00A4641A">
        <w:rPr>
          <w:rFonts w:ascii="Arial" w:hAnsi="Arial" w:cs="Arial"/>
          <w:sz w:val="18"/>
          <w:szCs w:val="18"/>
        </w:rPr>
        <w:t>Při výpočtu inflace musí žadatel vycházet ze státních zdrojů (např. ČNB, ČZSO) a uvést odkaz na tento zdroj.</w:t>
      </w:r>
    </w:p>
  </w:footnote>
  <w:footnote w:id="3">
    <w:p w14:paraId="3D593085" w14:textId="714D9CD1" w:rsidR="005E05CE" w:rsidRPr="005731B8" w:rsidRDefault="005E05CE" w:rsidP="005731B8">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w:t>
      </w:r>
      <w:r w:rsidR="00C22B49" w:rsidRPr="005731B8">
        <w:rPr>
          <w:rFonts w:ascii="Arial" w:hAnsi="Arial" w:cs="Arial"/>
          <w:sz w:val="18"/>
          <w:szCs w:val="18"/>
        </w:rPr>
        <w:t>možné</w:t>
      </w:r>
      <w:r w:rsidRPr="005731B8">
        <w:rPr>
          <w:rFonts w:ascii="Arial" w:hAnsi="Arial" w:cs="Arial"/>
          <w:sz w:val="18"/>
          <w:szCs w:val="18"/>
        </w:rPr>
        <w:t xml:space="preserve"> </w:t>
      </w:r>
      <w:r w:rsidR="00C22B49" w:rsidRPr="005731B8">
        <w:rPr>
          <w:rFonts w:ascii="Arial" w:hAnsi="Arial" w:cs="Arial"/>
          <w:sz w:val="18"/>
          <w:szCs w:val="18"/>
        </w:rPr>
        <w:t xml:space="preserve">při přípravě veřejné zakázky vyhradit v zadávacích podmínkách </w:t>
      </w:r>
      <w:r w:rsidRPr="005731B8">
        <w:rPr>
          <w:rFonts w:ascii="Arial" w:hAnsi="Arial" w:cs="Arial"/>
          <w:sz w:val="18"/>
          <w:szCs w:val="18"/>
        </w:rPr>
        <w:t>změn</w:t>
      </w:r>
      <w:r w:rsidR="00C22B49" w:rsidRPr="005731B8">
        <w:rPr>
          <w:rFonts w:ascii="Arial" w:hAnsi="Arial" w:cs="Arial"/>
          <w:sz w:val="18"/>
          <w:szCs w:val="18"/>
        </w:rPr>
        <w:t>u</w:t>
      </w:r>
      <w:r w:rsidRPr="005731B8">
        <w:rPr>
          <w:rFonts w:ascii="Arial" w:hAnsi="Arial" w:cs="Arial"/>
          <w:sz w:val="18"/>
          <w:szCs w:val="18"/>
        </w:rPr>
        <w:t xml:space="preserve"> závazku</w:t>
      </w:r>
      <w:r w:rsidR="00C22B49" w:rsidRPr="005731B8">
        <w:rPr>
          <w:rFonts w:ascii="Arial" w:hAnsi="Arial" w:cs="Arial"/>
          <w:sz w:val="18"/>
          <w:szCs w:val="18"/>
        </w:rPr>
        <w:t xml:space="preserve"> ze smlouvy na veřejnou zakázku</w:t>
      </w:r>
      <w:r w:rsidRPr="005731B8">
        <w:rPr>
          <w:rFonts w:ascii="Arial" w:hAnsi="Arial" w:cs="Arial"/>
          <w:sz w:val="18"/>
          <w:szCs w:val="18"/>
        </w:rPr>
        <w:t xml:space="preserve"> dle § 100 odst. 1 ZZVZ (analogicky i pro VZMR) – inflační doložky, indexační doložky; dle §16 odst. 3 ZZVZ se do předpokládané hodnoty zakázky</w:t>
      </w:r>
      <w:r w:rsidR="00C22B49" w:rsidRPr="005731B8">
        <w:rPr>
          <w:rFonts w:ascii="Arial" w:hAnsi="Arial" w:cs="Arial"/>
          <w:sz w:val="18"/>
          <w:szCs w:val="18"/>
        </w:rPr>
        <w:t xml:space="preserve"> </w:t>
      </w:r>
      <w:r w:rsidRPr="005731B8">
        <w:rPr>
          <w:rFonts w:ascii="Arial" w:hAnsi="Arial" w:cs="Arial"/>
          <w:sz w:val="18"/>
          <w:szCs w:val="18"/>
        </w:rPr>
        <w:t>zahrne i předpokládaná hodnota změn, jejichž možnost byla vyhrazena podle § 100 ZZVZ</w:t>
      </w:r>
      <w:r w:rsidR="00C22B49" w:rsidRPr="005731B8">
        <w:rPr>
          <w:rFonts w:ascii="Arial" w:hAnsi="Arial" w:cs="Arial"/>
          <w:sz w:val="18"/>
          <w:szCs w:val="18"/>
        </w:rPr>
        <w:t>, což se promítne i do rozpočtu projektu v jeho přípravě</w:t>
      </w:r>
      <w:r w:rsidRPr="005731B8">
        <w:rPr>
          <w:rFonts w:ascii="Arial" w:hAnsi="Arial" w:cs="Arial"/>
          <w:sz w:val="18"/>
          <w:szCs w:val="18"/>
        </w:rPr>
        <w:t xml:space="preserve">.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w:t>
      </w:r>
      <w:r w:rsidR="00C22B49" w:rsidRPr="005731B8">
        <w:rPr>
          <w:rFonts w:ascii="Arial" w:hAnsi="Arial" w:cs="Arial"/>
          <w:sz w:val="18"/>
          <w:szCs w:val="18"/>
        </w:rPr>
        <w:t xml:space="preserve"> </w:t>
      </w:r>
    </w:p>
  </w:footnote>
  <w:footnote w:id="4">
    <w:p w14:paraId="164FFF1A" w14:textId="77F660AE" w:rsidR="00EC073B" w:rsidRDefault="00EC073B" w:rsidP="005731B8">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w:t>
      </w:r>
      <w:r w:rsidR="00311223" w:rsidRPr="005731B8">
        <w:rPr>
          <w:rFonts w:ascii="Arial" w:hAnsi="Arial" w:cs="Arial"/>
          <w:sz w:val="18"/>
          <w:szCs w:val="18"/>
        </w:rPr>
        <w:t> </w:t>
      </w:r>
      <w:r w:rsidRPr="005731B8">
        <w:rPr>
          <w:rFonts w:ascii="Arial" w:hAnsi="Arial" w:cs="Arial"/>
          <w:sz w:val="18"/>
          <w:szCs w:val="18"/>
        </w:rPr>
        <w:t>MS</w:t>
      </w:r>
      <w:r w:rsidR="00311223" w:rsidRPr="005731B8">
        <w:rPr>
          <w:rFonts w:ascii="Arial" w:hAnsi="Arial" w:cs="Arial"/>
          <w:sz w:val="18"/>
          <w:szCs w:val="18"/>
        </w:rPr>
        <w:t>2021+</w:t>
      </w:r>
      <w:r w:rsidRPr="005731B8">
        <w:rPr>
          <w:rFonts w:ascii="Arial" w:hAnsi="Arial" w:cs="Arial"/>
          <w:sz w:val="18"/>
          <w:szCs w:val="18"/>
        </w:rPr>
        <w:t xml:space="preserve"> a povinné přílohy </w:t>
      </w:r>
      <w:r w:rsidR="00311223" w:rsidRPr="005731B8">
        <w:rPr>
          <w:rFonts w:ascii="Arial" w:hAnsi="Arial" w:cs="Arial"/>
          <w:sz w:val="18"/>
          <w:szCs w:val="18"/>
        </w:rPr>
        <w:t>žádosti o podporu</w:t>
      </w:r>
      <w:r w:rsidRPr="005731B8">
        <w:rPr>
          <w:rFonts w:ascii="Arial" w:hAnsi="Arial" w:cs="Arial"/>
          <w:sz w:val="18"/>
          <w:szCs w:val="18"/>
        </w:rPr>
        <w:t xml:space="preserve"> </w:t>
      </w:r>
      <w:r w:rsidR="000F49B8">
        <w:rPr>
          <w:rFonts w:ascii="Arial" w:hAnsi="Arial" w:cs="Arial"/>
          <w:sz w:val="18"/>
          <w:szCs w:val="18"/>
        </w:rPr>
        <w:t>Podklady pro stanovení kategorií intervencí a kontrolu limitů</w:t>
      </w:r>
      <w:r w:rsidR="00570368" w:rsidRPr="005731B8">
        <w:rPr>
          <w:rFonts w:ascii="Arial" w:hAnsi="Arial" w:cs="Arial"/>
          <w:sz w:val="18"/>
          <w:szCs w:val="18"/>
        </w:rPr>
        <w:t>.</w:t>
      </w:r>
    </w:p>
  </w:footnote>
  <w:footnote w:id="5">
    <w:p w14:paraId="2B7E1789" w14:textId="6CFDAA4B" w:rsidR="00962598" w:rsidRDefault="00962598" w:rsidP="00B22811">
      <w:pPr>
        <w:spacing w:line="240" w:lineRule="auto"/>
        <w:jc w:val="both"/>
      </w:pPr>
      <w:r>
        <w:rPr>
          <w:rStyle w:val="Znakapoznpodarou"/>
        </w:rPr>
        <w:footnoteRef/>
      </w:r>
      <w:r>
        <w:t xml:space="preserve"> </w:t>
      </w:r>
      <w:r w:rsidRPr="00052171">
        <w:rPr>
          <w:rFonts w:ascii="Arial" w:hAnsi="Arial" w:cs="Arial"/>
          <w:sz w:val="18"/>
          <w:szCs w:val="18"/>
        </w:rPr>
        <w:t>Pro zakázky soutěžené na funkci a výkon dle § 89 odst. 1 písm. a) tyto povinnosti neplatí, pokud žadatel tyto dokumenty nemá k dispozici. Žadatel předloží jako přílohu žádosti o podporu minimálně rozpočet pro stanovení předpokládané hodnoty zakázky.</w:t>
      </w:r>
    </w:p>
  </w:footnote>
  <w:footnote w:id="6">
    <w:p w14:paraId="3BE6A7D1" w14:textId="77777777" w:rsidR="00346746" w:rsidRPr="00FF0E8C" w:rsidRDefault="00346746" w:rsidP="00346746">
      <w:pPr>
        <w:pStyle w:val="Textpoznpodarou"/>
        <w:jc w:val="both"/>
        <w:rPr>
          <w:sz w:val="18"/>
        </w:rPr>
      </w:pPr>
      <w:r w:rsidRPr="00FF0E8C">
        <w:rPr>
          <w:rStyle w:val="Znakapoznpodarou"/>
          <w:sz w:val="18"/>
        </w:rPr>
        <w:footnoteRef/>
      </w:r>
      <w:r w:rsidRPr="00FF0E8C">
        <w:rPr>
          <w:sz w:val="18"/>
        </w:rPr>
        <w:t xml:space="preserve"> </w:t>
      </w:r>
      <w:r w:rsidRPr="002446FA">
        <w:rPr>
          <w:rFonts w:ascii="Arial" w:hAnsi="Arial" w:cs="Arial"/>
          <w:sz w:val="18"/>
          <w:szCs w:val="18"/>
        </w:rPr>
        <w:t>Zde vyplněné údaje je nutné uvést do souladu s údaji v Podkladech pro stanovení kategorií intervencí a kontrolu limitů, které jsou přílohou projektové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9E83" w14:textId="77777777" w:rsidR="0076271D" w:rsidRDefault="0076271D" w:rsidP="008A17FD">
    <w:pPr>
      <w:pStyle w:val="Zhlav"/>
      <w:jc w:val="center"/>
    </w:pPr>
  </w:p>
  <w:p w14:paraId="5797C029" w14:textId="77777777" w:rsidR="0076271D" w:rsidRDefault="0076271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1AC9" w14:textId="77777777" w:rsidR="0076271D" w:rsidRDefault="0076271D" w:rsidP="008C64CA">
    <w:pPr>
      <w:pStyle w:val="Zhlav"/>
      <w:jc w:val="center"/>
    </w:pPr>
    <w:r>
      <w:rPr>
        <w:noProof/>
        <w:lang w:eastAsia="cs-CZ"/>
      </w:rPr>
      <w:drawing>
        <wp:inline distT="0" distB="0" distL="0" distR="0" wp14:anchorId="146A6AD1" wp14:editId="5190903E">
          <wp:extent cx="5759450" cy="69913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C4FE" w14:textId="0AEAB6B6" w:rsidR="003363D2" w:rsidRDefault="003363D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FD29" w14:textId="69701604" w:rsidR="003363D2" w:rsidRDefault="003363D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37F" w14:textId="4688D89C" w:rsidR="005D435A" w:rsidRDefault="005D435A">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BFE"/>
    <w:multiLevelType w:val="hybridMultilevel"/>
    <w:tmpl w:val="D6865E1A"/>
    <w:lvl w:ilvl="0" w:tplc="FFFFFFFF">
      <w:start w:val="1"/>
      <w:numFmt w:val="bullet"/>
      <w:lvlText w:val=""/>
      <w:lvlJc w:val="left"/>
      <w:pPr>
        <w:ind w:left="36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0751D5"/>
    <w:multiLevelType w:val="hybridMultilevel"/>
    <w:tmpl w:val="390270A4"/>
    <w:lvl w:ilvl="0" w:tplc="115071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86698B"/>
    <w:multiLevelType w:val="hybridMultilevel"/>
    <w:tmpl w:val="27EA8A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6CE060E"/>
    <w:multiLevelType w:val="hybridMultilevel"/>
    <w:tmpl w:val="0F602D32"/>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B0073D5"/>
    <w:multiLevelType w:val="hybridMultilevel"/>
    <w:tmpl w:val="84CA9B20"/>
    <w:lvl w:ilvl="0" w:tplc="04050003">
      <w:start w:val="1"/>
      <w:numFmt w:val="bullet"/>
      <w:lvlText w:val="o"/>
      <w:lvlJc w:val="left"/>
      <w:pPr>
        <w:ind w:left="720" w:hanging="360"/>
      </w:pPr>
      <w:rPr>
        <w:rFonts w:ascii="Courier New" w:hAnsi="Courier New" w:cs="Courier New"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1A6C27"/>
    <w:multiLevelType w:val="hybridMultilevel"/>
    <w:tmpl w:val="297860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4FB6EE5"/>
    <w:multiLevelType w:val="hybridMultilevel"/>
    <w:tmpl w:val="CBA04660"/>
    <w:lvl w:ilvl="0" w:tplc="A0C88020">
      <w:start w:val="6"/>
      <w:numFmt w:val="bullet"/>
      <w:lvlText w:val="-"/>
      <w:lvlJc w:val="left"/>
      <w:pPr>
        <w:ind w:left="1069" w:hanging="360"/>
      </w:pPr>
      <w:rPr>
        <w:rFonts w:ascii="Arial" w:eastAsiaTheme="minorHAnsi" w:hAnsi="Arial" w:cs="Arial" w:hint="default"/>
        <w:sz w:val="22"/>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B57186"/>
    <w:multiLevelType w:val="hybridMultilevel"/>
    <w:tmpl w:val="C44E5D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7D327CC"/>
    <w:multiLevelType w:val="hybridMultilevel"/>
    <w:tmpl w:val="4BCAD318"/>
    <w:lvl w:ilvl="0" w:tplc="03F66D6A">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C022B2"/>
    <w:multiLevelType w:val="hybridMultilevel"/>
    <w:tmpl w:val="F1D297B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50003">
      <w:start w:val="1"/>
      <w:numFmt w:val="bullet"/>
      <w:lvlText w:val="o"/>
      <w:lvlJc w:val="left"/>
      <w:pPr>
        <w:ind w:left="1069" w:hanging="360"/>
      </w:pPr>
      <w:rPr>
        <w:rFonts w:ascii="Courier New" w:hAnsi="Courier New" w:cs="Courier New"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A8A57FE"/>
    <w:multiLevelType w:val="hybridMultilevel"/>
    <w:tmpl w:val="C622BE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E3601E"/>
    <w:multiLevelType w:val="hybridMultilevel"/>
    <w:tmpl w:val="DE8E8D24"/>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numFmt w:val="bullet"/>
      <w:lvlText w:val="-"/>
      <w:lvlJc w:val="left"/>
      <w:pPr>
        <w:ind w:left="3240" w:hanging="360"/>
      </w:pPr>
      <w:rPr>
        <w:rFonts w:ascii="Calibri" w:eastAsiaTheme="minorHAnsi" w:hAnsi="Calibri" w:cstheme="minorBidi"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0831F9"/>
    <w:multiLevelType w:val="hybridMultilevel"/>
    <w:tmpl w:val="1BDC4DC4"/>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Calibri" w:eastAsiaTheme="minorHAnsi" w:hAnsi="Calibri"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55E2C0E"/>
    <w:multiLevelType w:val="hybridMultilevel"/>
    <w:tmpl w:val="BF72EA30"/>
    <w:lvl w:ilvl="0" w:tplc="04050003">
      <w:start w:val="1"/>
      <w:numFmt w:val="bullet"/>
      <w:lvlText w:val="o"/>
      <w:lvlJc w:val="left"/>
      <w:pPr>
        <w:ind w:left="1069" w:hanging="360"/>
      </w:pPr>
      <w:rPr>
        <w:rFonts w:ascii="Courier New" w:hAnsi="Courier New" w:cs="Courier New" w:hint="default"/>
      </w:rPr>
    </w:lvl>
    <w:lvl w:ilvl="1" w:tplc="FFFFFFFF">
      <w:start w:val="1"/>
      <w:numFmt w:val="bullet"/>
      <w:lvlText w:val=""/>
      <w:lvlJc w:val="left"/>
      <w:pPr>
        <w:ind w:left="1789" w:hanging="360"/>
      </w:pPr>
      <w:rPr>
        <w:rFonts w:ascii="Symbol" w:hAnsi="Symbol" w:hint="default"/>
      </w:rPr>
    </w:lvl>
    <w:lvl w:ilvl="2" w:tplc="04050003">
      <w:start w:val="1"/>
      <w:numFmt w:val="bullet"/>
      <w:lvlText w:val="o"/>
      <w:lvlJc w:val="left"/>
      <w:pPr>
        <w:ind w:left="2509" w:hanging="360"/>
      </w:pPr>
      <w:rPr>
        <w:rFonts w:ascii="Courier New" w:hAnsi="Courier New" w:cs="Courier New" w:hint="default"/>
      </w:rPr>
    </w:lvl>
    <w:lvl w:ilvl="3" w:tplc="FFFFFFFF">
      <w:numFmt w:val="bullet"/>
      <w:lvlText w:val="-"/>
      <w:lvlJc w:val="left"/>
      <w:pPr>
        <w:ind w:left="3229" w:hanging="360"/>
      </w:pPr>
      <w:rPr>
        <w:rFonts w:ascii="Calibri" w:eastAsiaTheme="minorHAnsi" w:hAnsi="Calibri" w:cstheme="minorBidi"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0E7960"/>
    <w:multiLevelType w:val="hybridMultilevel"/>
    <w:tmpl w:val="B34C0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707C9D"/>
    <w:multiLevelType w:val="hybridMultilevel"/>
    <w:tmpl w:val="B0040BB2"/>
    <w:lvl w:ilvl="0" w:tplc="0405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D34DE4"/>
    <w:multiLevelType w:val="hybridMultilevel"/>
    <w:tmpl w:val="41F488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79262F34">
      <w:numFmt w:val="bullet"/>
      <w:lvlText w:val="-"/>
      <w:lvlJc w:val="left"/>
      <w:pPr>
        <w:ind w:left="2520" w:hanging="360"/>
      </w:pPr>
      <w:rPr>
        <w:rFonts w:ascii="Calibri" w:eastAsiaTheme="minorHAnsi" w:hAnsi="Calibri" w:cstheme="minorBidi"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83049C0"/>
    <w:multiLevelType w:val="hybridMultilevel"/>
    <w:tmpl w:val="E9EECDE0"/>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Calibri" w:eastAsiaTheme="minorHAnsi" w:hAnsi="Calibri"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3370BE"/>
    <w:multiLevelType w:val="hybridMultilevel"/>
    <w:tmpl w:val="03BC94E2"/>
    <w:lvl w:ilvl="0" w:tplc="FFFFFFFF">
      <w:start w:val="1"/>
      <w:numFmt w:val="bullet"/>
      <w:lvlText w:val=""/>
      <w:lvlJc w:val="left"/>
      <w:pPr>
        <w:ind w:left="36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AD07CD3"/>
    <w:multiLevelType w:val="hybridMultilevel"/>
    <w:tmpl w:val="C62E4F4C"/>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Calibri" w:eastAsiaTheme="minorHAnsi" w:hAnsi="Calibri"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D2575D3"/>
    <w:multiLevelType w:val="hybridMultilevel"/>
    <w:tmpl w:val="808A9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0B6BC9"/>
    <w:multiLevelType w:val="hybridMultilevel"/>
    <w:tmpl w:val="A06866C2"/>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numFmt w:val="bullet"/>
      <w:lvlText w:val="-"/>
      <w:lvlJc w:val="left"/>
      <w:pPr>
        <w:ind w:left="3229" w:hanging="360"/>
      </w:pPr>
      <w:rPr>
        <w:rFonts w:ascii="Calibri" w:eastAsiaTheme="minorHAnsi" w:hAnsi="Calibri" w:cstheme="minorBidi"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9" w15:restartNumberingAfterBreak="0">
    <w:nsid w:val="77C4755F"/>
    <w:multiLevelType w:val="hybridMultilevel"/>
    <w:tmpl w:val="A47A6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9767455">
    <w:abstractNumId w:val="23"/>
  </w:num>
  <w:num w:numId="2" w16cid:durableId="1918243467">
    <w:abstractNumId w:val="5"/>
  </w:num>
  <w:num w:numId="3" w16cid:durableId="2010135674">
    <w:abstractNumId w:val="16"/>
  </w:num>
  <w:num w:numId="4" w16cid:durableId="129791256">
    <w:abstractNumId w:val="8"/>
  </w:num>
  <w:num w:numId="5" w16cid:durableId="1356610952">
    <w:abstractNumId w:val="2"/>
  </w:num>
  <w:num w:numId="6" w16cid:durableId="2117402975">
    <w:abstractNumId w:val="20"/>
  </w:num>
  <w:num w:numId="7" w16cid:durableId="1336759593">
    <w:abstractNumId w:val="9"/>
  </w:num>
  <w:num w:numId="8" w16cid:durableId="1796026127">
    <w:abstractNumId w:val="10"/>
  </w:num>
  <w:num w:numId="9" w16cid:durableId="1662998149">
    <w:abstractNumId w:val="4"/>
  </w:num>
  <w:num w:numId="10" w16cid:durableId="1198541805">
    <w:abstractNumId w:val="11"/>
  </w:num>
  <w:num w:numId="11" w16cid:durableId="2047753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798069">
    <w:abstractNumId w:val="27"/>
  </w:num>
  <w:num w:numId="13" w16cid:durableId="540165423">
    <w:abstractNumId w:val="1"/>
  </w:num>
  <w:num w:numId="14" w16cid:durableId="373382531">
    <w:abstractNumId w:val="7"/>
  </w:num>
  <w:num w:numId="15" w16cid:durableId="1732923554">
    <w:abstractNumId w:val="21"/>
  </w:num>
  <w:num w:numId="16" w16cid:durableId="1176575706">
    <w:abstractNumId w:val="12"/>
  </w:num>
  <w:num w:numId="17" w16cid:durableId="2088264120">
    <w:abstractNumId w:val="6"/>
  </w:num>
  <w:num w:numId="18" w16cid:durableId="463279844">
    <w:abstractNumId w:val="29"/>
  </w:num>
  <w:num w:numId="19" w16cid:durableId="1699743890">
    <w:abstractNumId w:val="22"/>
  </w:num>
  <w:num w:numId="20" w16cid:durableId="16986987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8315897">
    <w:abstractNumId w:val="22"/>
    <w:lvlOverride w:ilvl="0">
      <w:startOverride w:val="1"/>
    </w:lvlOverride>
    <w:lvlOverride w:ilvl="1"/>
    <w:lvlOverride w:ilvl="2"/>
    <w:lvlOverride w:ilvl="3"/>
    <w:lvlOverride w:ilvl="4"/>
    <w:lvlOverride w:ilvl="5"/>
    <w:lvlOverride w:ilvl="6"/>
    <w:lvlOverride w:ilvl="7"/>
    <w:lvlOverride w:ilvl="8"/>
  </w:num>
  <w:num w:numId="22" w16cid:durableId="417867951">
    <w:abstractNumId w:val="15"/>
  </w:num>
  <w:num w:numId="23" w16cid:durableId="602421722">
    <w:abstractNumId w:val="13"/>
  </w:num>
  <w:num w:numId="24" w16cid:durableId="1876234377">
    <w:abstractNumId w:val="3"/>
  </w:num>
  <w:num w:numId="25" w16cid:durableId="1892382489">
    <w:abstractNumId w:val="17"/>
  </w:num>
  <w:num w:numId="26" w16cid:durableId="1298340080">
    <w:abstractNumId w:val="28"/>
  </w:num>
  <w:num w:numId="27" w16cid:durableId="1804107202">
    <w:abstractNumId w:val="24"/>
  </w:num>
  <w:num w:numId="28" w16cid:durableId="1018583665">
    <w:abstractNumId w:val="18"/>
  </w:num>
  <w:num w:numId="29" w16cid:durableId="1472943323">
    <w:abstractNumId w:val="26"/>
  </w:num>
  <w:num w:numId="30" w16cid:durableId="2049644711">
    <w:abstractNumId w:val="25"/>
  </w:num>
  <w:num w:numId="31" w16cid:durableId="1033120396">
    <w:abstractNumId w:val="0"/>
  </w:num>
  <w:num w:numId="32" w16cid:durableId="1847596320">
    <w:abstractNumId w:val="19"/>
  </w:num>
  <w:num w:numId="33" w16cid:durableId="82536157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15D86"/>
    <w:rsid w:val="000203C9"/>
    <w:rsid w:val="0002073C"/>
    <w:rsid w:val="000207C0"/>
    <w:rsid w:val="00023758"/>
    <w:rsid w:val="000300F8"/>
    <w:rsid w:val="00030181"/>
    <w:rsid w:val="00031801"/>
    <w:rsid w:val="0003188B"/>
    <w:rsid w:val="00031A1E"/>
    <w:rsid w:val="00035EC3"/>
    <w:rsid w:val="000369F1"/>
    <w:rsid w:val="00036A3E"/>
    <w:rsid w:val="00040334"/>
    <w:rsid w:val="00041C08"/>
    <w:rsid w:val="00041EC8"/>
    <w:rsid w:val="000446C1"/>
    <w:rsid w:val="00045329"/>
    <w:rsid w:val="000515F1"/>
    <w:rsid w:val="00052171"/>
    <w:rsid w:val="000542DC"/>
    <w:rsid w:val="00057399"/>
    <w:rsid w:val="00057C7F"/>
    <w:rsid w:val="0006044E"/>
    <w:rsid w:val="00060932"/>
    <w:rsid w:val="000645B8"/>
    <w:rsid w:val="000646A2"/>
    <w:rsid w:val="00064958"/>
    <w:rsid w:val="00065125"/>
    <w:rsid w:val="000661B9"/>
    <w:rsid w:val="00070FE9"/>
    <w:rsid w:val="00072AC7"/>
    <w:rsid w:val="00072B2D"/>
    <w:rsid w:val="00073049"/>
    <w:rsid w:val="000737DE"/>
    <w:rsid w:val="00076F5D"/>
    <w:rsid w:val="000775F2"/>
    <w:rsid w:val="00080FA4"/>
    <w:rsid w:val="000855EE"/>
    <w:rsid w:val="000871BA"/>
    <w:rsid w:val="00091111"/>
    <w:rsid w:val="00092AAE"/>
    <w:rsid w:val="00092EAE"/>
    <w:rsid w:val="00092FB7"/>
    <w:rsid w:val="000935BA"/>
    <w:rsid w:val="000958E4"/>
    <w:rsid w:val="00095F04"/>
    <w:rsid w:val="00096838"/>
    <w:rsid w:val="000969B9"/>
    <w:rsid w:val="000A1A70"/>
    <w:rsid w:val="000A2CF9"/>
    <w:rsid w:val="000A404C"/>
    <w:rsid w:val="000A5D85"/>
    <w:rsid w:val="000A6F55"/>
    <w:rsid w:val="000A70CC"/>
    <w:rsid w:val="000A75EC"/>
    <w:rsid w:val="000B0369"/>
    <w:rsid w:val="000B2428"/>
    <w:rsid w:val="000B2EC3"/>
    <w:rsid w:val="000B5AE4"/>
    <w:rsid w:val="000B5C1F"/>
    <w:rsid w:val="000B5F15"/>
    <w:rsid w:val="000B621D"/>
    <w:rsid w:val="000B6BB5"/>
    <w:rsid w:val="000C2DEF"/>
    <w:rsid w:val="000C38F5"/>
    <w:rsid w:val="000C5A94"/>
    <w:rsid w:val="000C7681"/>
    <w:rsid w:val="000D2C4C"/>
    <w:rsid w:val="000D3AEF"/>
    <w:rsid w:val="000D5253"/>
    <w:rsid w:val="000D56C2"/>
    <w:rsid w:val="000D5E14"/>
    <w:rsid w:val="000D6BE9"/>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3A25"/>
    <w:rsid w:val="000F4062"/>
    <w:rsid w:val="000F4704"/>
    <w:rsid w:val="000F484E"/>
    <w:rsid w:val="000F49B8"/>
    <w:rsid w:val="000F6853"/>
    <w:rsid w:val="000F6876"/>
    <w:rsid w:val="000F6C50"/>
    <w:rsid w:val="00106FBD"/>
    <w:rsid w:val="001076B7"/>
    <w:rsid w:val="001110F0"/>
    <w:rsid w:val="001128E5"/>
    <w:rsid w:val="00112F45"/>
    <w:rsid w:val="00114E84"/>
    <w:rsid w:val="0011515F"/>
    <w:rsid w:val="001152BF"/>
    <w:rsid w:val="00117046"/>
    <w:rsid w:val="00117BCA"/>
    <w:rsid w:val="00117DA2"/>
    <w:rsid w:val="00120EBD"/>
    <w:rsid w:val="00121B66"/>
    <w:rsid w:val="00122F9F"/>
    <w:rsid w:val="00125B33"/>
    <w:rsid w:val="0012750A"/>
    <w:rsid w:val="00127CF7"/>
    <w:rsid w:val="001304C7"/>
    <w:rsid w:val="00131ED8"/>
    <w:rsid w:val="00134A23"/>
    <w:rsid w:val="00134E9F"/>
    <w:rsid w:val="00135520"/>
    <w:rsid w:val="0013592A"/>
    <w:rsid w:val="00136EA2"/>
    <w:rsid w:val="00140C24"/>
    <w:rsid w:val="00141C5B"/>
    <w:rsid w:val="00141E51"/>
    <w:rsid w:val="00142BFF"/>
    <w:rsid w:val="00143E11"/>
    <w:rsid w:val="00145074"/>
    <w:rsid w:val="00145B47"/>
    <w:rsid w:val="001503C5"/>
    <w:rsid w:val="001509EB"/>
    <w:rsid w:val="00155179"/>
    <w:rsid w:val="0015594C"/>
    <w:rsid w:val="00155A3F"/>
    <w:rsid w:val="00156052"/>
    <w:rsid w:val="001605CE"/>
    <w:rsid w:val="00161195"/>
    <w:rsid w:val="0016204C"/>
    <w:rsid w:val="0016226A"/>
    <w:rsid w:val="00163564"/>
    <w:rsid w:val="00164E34"/>
    <w:rsid w:val="001656F4"/>
    <w:rsid w:val="0016630D"/>
    <w:rsid w:val="0016668A"/>
    <w:rsid w:val="00167A4E"/>
    <w:rsid w:val="00170FD8"/>
    <w:rsid w:val="001718AB"/>
    <w:rsid w:val="00172AE0"/>
    <w:rsid w:val="001739A8"/>
    <w:rsid w:val="00174CA1"/>
    <w:rsid w:val="00176DE8"/>
    <w:rsid w:val="00177DB0"/>
    <w:rsid w:val="0018322F"/>
    <w:rsid w:val="00183EDF"/>
    <w:rsid w:val="00184434"/>
    <w:rsid w:val="001850A3"/>
    <w:rsid w:val="00185719"/>
    <w:rsid w:val="001876C8"/>
    <w:rsid w:val="00187E9E"/>
    <w:rsid w:val="001908B7"/>
    <w:rsid w:val="0019103A"/>
    <w:rsid w:val="00191A13"/>
    <w:rsid w:val="00192348"/>
    <w:rsid w:val="0019255E"/>
    <w:rsid w:val="00195424"/>
    <w:rsid w:val="001979EB"/>
    <w:rsid w:val="00197C61"/>
    <w:rsid w:val="001A1111"/>
    <w:rsid w:val="001A33E6"/>
    <w:rsid w:val="001A39AA"/>
    <w:rsid w:val="001A40A6"/>
    <w:rsid w:val="001A6956"/>
    <w:rsid w:val="001A73D3"/>
    <w:rsid w:val="001A7B8B"/>
    <w:rsid w:val="001A7CEC"/>
    <w:rsid w:val="001B153E"/>
    <w:rsid w:val="001B1595"/>
    <w:rsid w:val="001B37E4"/>
    <w:rsid w:val="001B4F70"/>
    <w:rsid w:val="001B61B7"/>
    <w:rsid w:val="001B62EA"/>
    <w:rsid w:val="001B69A1"/>
    <w:rsid w:val="001B755D"/>
    <w:rsid w:val="001C424A"/>
    <w:rsid w:val="001C618A"/>
    <w:rsid w:val="001D00D6"/>
    <w:rsid w:val="001D0DD8"/>
    <w:rsid w:val="001D15C3"/>
    <w:rsid w:val="001D2A83"/>
    <w:rsid w:val="001D2C65"/>
    <w:rsid w:val="001D3444"/>
    <w:rsid w:val="001D3888"/>
    <w:rsid w:val="001D4569"/>
    <w:rsid w:val="001D5F8A"/>
    <w:rsid w:val="001D6C57"/>
    <w:rsid w:val="001E045F"/>
    <w:rsid w:val="001E1534"/>
    <w:rsid w:val="001E18AA"/>
    <w:rsid w:val="001E23AB"/>
    <w:rsid w:val="001E2B89"/>
    <w:rsid w:val="001E2E9A"/>
    <w:rsid w:val="001E4587"/>
    <w:rsid w:val="001E49BC"/>
    <w:rsid w:val="001E6323"/>
    <w:rsid w:val="001E6643"/>
    <w:rsid w:val="001F368B"/>
    <w:rsid w:val="001F3907"/>
    <w:rsid w:val="001F43CB"/>
    <w:rsid w:val="001F458E"/>
    <w:rsid w:val="001F508C"/>
    <w:rsid w:val="001F5E75"/>
    <w:rsid w:val="001F6ABB"/>
    <w:rsid w:val="002006ED"/>
    <w:rsid w:val="00200E58"/>
    <w:rsid w:val="002011C3"/>
    <w:rsid w:val="00203690"/>
    <w:rsid w:val="0020371E"/>
    <w:rsid w:val="00203ADB"/>
    <w:rsid w:val="00204CC0"/>
    <w:rsid w:val="00204D9A"/>
    <w:rsid w:val="00204ECC"/>
    <w:rsid w:val="0020609C"/>
    <w:rsid w:val="002069B6"/>
    <w:rsid w:val="00206AC8"/>
    <w:rsid w:val="00206E9E"/>
    <w:rsid w:val="00210F63"/>
    <w:rsid w:val="00213558"/>
    <w:rsid w:val="00215AD0"/>
    <w:rsid w:val="00216AEA"/>
    <w:rsid w:val="00217266"/>
    <w:rsid w:val="0021750B"/>
    <w:rsid w:val="00217805"/>
    <w:rsid w:val="0022095A"/>
    <w:rsid w:val="00222398"/>
    <w:rsid w:val="00222B7C"/>
    <w:rsid w:val="00222EB2"/>
    <w:rsid w:val="00224083"/>
    <w:rsid w:val="00224401"/>
    <w:rsid w:val="0022444E"/>
    <w:rsid w:val="00224E64"/>
    <w:rsid w:val="00225221"/>
    <w:rsid w:val="00225322"/>
    <w:rsid w:val="002257B6"/>
    <w:rsid w:val="0022616C"/>
    <w:rsid w:val="00226548"/>
    <w:rsid w:val="002265AB"/>
    <w:rsid w:val="00227493"/>
    <w:rsid w:val="002315E8"/>
    <w:rsid w:val="00231F50"/>
    <w:rsid w:val="0023363A"/>
    <w:rsid w:val="0023466F"/>
    <w:rsid w:val="00236F49"/>
    <w:rsid w:val="002409E6"/>
    <w:rsid w:val="002446FA"/>
    <w:rsid w:val="00245A55"/>
    <w:rsid w:val="00246019"/>
    <w:rsid w:val="00247120"/>
    <w:rsid w:val="002474BF"/>
    <w:rsid w:val="002477D9"/>
    <w:rsid w:val="00251190"/>
    <w:rsid w:val="00253569"/>
    <w:rsid w:val="00253B2B"/>
    <w:rsid w:val="002552E9"/>
    <w:rsid w:val="00255AB7"/>
    <w:rsid w:val="0025714C"/>
    <w:rsid w:val="002601D2"/>
    <w:rsid w:val="002632DB"/>
    <w:rsid w:val="00263ED0"/>
    <w:rsid w:val="00264FCF"/>
    <w:rsid w:val="0026662E"/>
    <w:rsid w:val="002675E5"/>
    <w:rsid w:val="00267806"/>
    <w:rsid w:val="00271730"/>
    <w:rsid w:val="00274658"/>
    <w:rsid w:val="002746C9"/>
    <w:rsid w:val="002748BB"/>
    <w:rsid w:val="0027619A"/>
    <w:rsid w:val="00276203"/>
    <w:rsid w:val="00280189"/>
    <w:rsid w:val="00280629"/>
    <w:rsid w:val="00281310"/>
    <w:rsid w:val="0028148B"/>
    <w:rsid w:val="0028208C"/>
    <w:rsid w:val="0028316D"/>
    <w:rsid w:val="0028357D"/>
    <w:rsid w:val="00285D74"/>
    <w:rsid w:val="00286657"/>
    <w:rsid w:val="00286C01"/>
    <w:rsid w:val="002877DD"/>
    <w:rsid w:val="00287FEC"/>
    <w:rsid w:val="00294A31"/>
    <w:rsid w:val="00297E92"/>
    <w:rsid w:val="002A160C"/>
    <w:rsid w:val="002A3B10"/>
    <w:rsid w:val="002A3B9A"/>
    <w:rsid w:val="002A3F0D"/>
    <w:rsid w:val="002A42EF"/>
    <w:rsid w:val="002A639B"/>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355B"/>
    <w:rsid w:val="002D49EE"/>
    <w:rsid w:val="002D65F2"/>
    <w:rsid w:val="002D724C"/>
    <w:rsid w:val="002D7895"/>
    <w:rsid w:val="002E1614"/>
    <w:rsid w:val="002E2DED"/>
    <w:rsid w:val="002E2E28"/>
    <w:rsid w:val="002E3EA6"/>
    <w:rsid w:val="002E488A"/>
    <w:rsid w:val="002E78C5"/>
    <w:rsid w:val="002F072D"/>
    <w:rsid w:val="002F1323"/>
    <w:rsid w:val="002F2287"/>
    <w:rsid w:val="002F2C11"/>
    <w:rsid w:val="002F4139"/>
    <w:rsid w:val="002F71EF"/>
    <w:rsid w:val="003027B0"/>
    <w:rsid w:val="003031AB"/>
    <w:rsid w:val="003044E4"/>
    <w:rsid w:val="00304893"/>
    <w:rsid w:val="00305BEB"/>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322E8"/>
    <w:rsid w:val="00333092"/>
    <w:rsid w:val="00333EB0"/>
    <w:rsid w:val="003363D2"/>
    <w:rsid w:val="003367D2"/>
    <w:rsid w:val="0033728D"/>
    <w:rsid w:val="003408A9"/>
    <w:rsid w:val="00340FB2"/>
    <w:rsid w:val="00341F2A"/>
    <w:rsid w:val="00342070"/>
    <w:rsid w:val="003437D1"/>
    <w:rsid w:val="0034437A"/>
    <w:rsid w:val="00345415"/>
    <w:rsid w:val="00345F22"/>
    <w:rsid w:val="003465E1"/>
    <w:rsid w:val="00346746"/>
    <w:rsid w:val="00346C1D"/>
    <w:rsid w:val="00347176"/>
    <w:rsid w:val="003502A8"/>
    <w:rsid w:val="00350576"/>
    <w:rsid w:val="00350768"/>
    <w:rsid w:val="003522FD"/>
    <w:rsid w:val="00353716"/>
    <w:rsid w:val="00353F6D"/>
    <w:rsid w:val="00354BC4"/>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399"/>
    <w:rsid w:val="00377C2F"/>
    <w:rsid w:val="00380463"/>
    <w:rsid w:val="003806A6"/>
    <w:rsid w:val="00383D1A"/>
    <w:rsid w:val="0038795B"/>
    <w:rsid w:val="00387BD5"/>
    <w:rsid w:val="003902D3"/>
    <w:rsid w:val="00390D9A"/>
    <w:rsid w:val="00392698"/>
    <w:rsid w:val="0039295E"/>
    <w:rsid w:val="00392D70"/>
    <w:rsid w:val="00394F88"/>
    <w:rsid w:val="00396465"/>
    <w:rsid w:val="003A031A"/>
    <w:rsid w:val="003A0A7A"/>
    <w:rsid w:val="003A125E"/>
    <w:rsid w:val="003A25B0"/>
    <w:rsid w:val="003A442E"/>
    <w:rsid w:val="003A509B"/>
    <w:rsid w:val="003A6AED"/>
    <w:rsid w:val="003A74C8"/>
    <w:rsid w:val="003B1000"/>
    <w:rsid w:val="003B35B3"/>
    <w:rsid w:val="003B3659"/>
    <w:rsid w:val="003B5FBA"/>
    <w:rsid w:val="003C2FE3"/>
    <w:rsid w:val="003C42E3"/>
    <w:rsid w:val="003C46CB"/>
    <w:rsid w:val="003C69FD"/>
    <w:rsid w:val="003C6B60"/>
    <w:rsid w:val="003D0A3B"/>
    <w:rsid w:val="003D1939"/>
    <w:rsid w:val="003D7D6B"/>
    <w:rsid w:val="003E32C0"/>
    <w:rsid w:val="003F0065"/>
    <w:rsid w:val="003F1A6C"/>
    <w:rsid w:val="003F53A5"/>
    <w:rsid w:val="003F5883"/>
    <w:rsid w:val="003F68F8"/>
    <w:rsid w:val="00400C7E"/>
    <w:rsid w:val="0040122C"/>
    <w:rsid w:val="00401D28"/>
    <w:rsid w:val="00401E4A"/>
    <w:rsid w:val="004022EB"/>
    <w:rsid w:val="00403A14"/>
    <w:rsid w:val="00403F58"/>
    <w:rsid w:val="004042D8"/>
    <w:rsid w:val="004057DD"/>
    <w:rsid w:val="004102D1"/>
    <w:rsid w:val="00411718"/>
    <w:rsid w:val="00411D00"/>
    <w:rsid w:val="004156F3"/>
    <w:rsid w:val="004160DE"/>
    <w:rsid w:val="00423EB5"/>
    <w:rsid w:val="00432001"/>
    <w:rsid w:val="00433FF8"/>
    <w:rsid w:val="004354D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70177"/>
    <w:rsid w:val="00472771"/>
    <w:rsid w:val="0047278D"/>
    <w:rsid w:val="00472A24"/>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323F"/>
    <w:rsid w:val="004A3437"/>
    <w:rsid w:val="004A4BD7"/>
    <w:rsid w:val="004A55CA"/>
    <w:rsid w:val="004A59D6"/>
    <w:rsid w:val="004A6E3D"/>
    <w:rsid w:val="004B11F4"/>
    <w:rsid w:val="004B42EE"/>
    <w:rsid w:val="004B4D1A"/>
    <w:rsid w:val="004B73ED"/>
    <w:rsid w:val="004C025F"/>
    <w:rsid w:val="004C2076"/>
    <w:rsid w:val="004C3B5E"/>
    <w:rsid w:val="004C44A9"/>
    <w:rsid w:val="004C4812"/>
    <w:rsid w:val="004C7DDE"/>
    <w:rsid w:val="004C7E5F"/>
    <w:rsid w:val="004D065D"/>
    <w:rsid w:val="004D2B5A"/>
    <w:rsid w:val="004D4AB5"/>
    <w:rsid w:val="004E0B7B"/>
    <w:rsid w:val="004E0BCB"/>
    <w:rsid w:val="004E3352"/>
    <w:rsid w:val="004E3C5C"/>
    <w:rsid w:val="004E475D"/>
    <w:rsid w:val="004E479C"/>
    <w:rsid w:val="004E5218"/>
    <w:rsid w:val="004E5825"/>
    <w:rsid w:val="004F2473"/>
    <w:rsid w:val="004F27BF"/>
    <w:rsid w:val="004F30FD"/>
    <w:rsid w:val="004F36C5"/>
    <w:rsid w:val="004F3D4D"/>
    <w:rsid w:val="004F41B7"/>
    <w:rsid w:val="004F5A76"/>
    <w:rsid w:val="004F7C7E"/>
    <w:rsid w:val="00500EE0"/>
    <w:rsid w:val="00502659"/>
    <w:rsid w:val="00502DD4"/>
    <w:rsid w:val="00502F35"/>
    <w:rsid w:val="005057DA"/>
    <w:rsid w:val="00505BFF"/>
    <w:rsid w:val="005070E0"/>
    <w:rsid w:val="00507ABA"/>
    <w:rsid w:val="00511233"/>
    <w:rsid w:val="005113F4"/>
    <w:rsid w:val="00512888"/>
    <w:rsid w:val="00513D86"/>
    <w:rsid w:val="005147F8"/>
    <w:rsid w:val="0051495B"/>
    <w:rsid w:val="00515399"/>
    <w:rsid w:val="0051543C"/>
    <w:rsid w:val="00516FE5"/>
    <w:rsid w:val="00517BF1"/>
    <w:rsid w:val="00520431"/>
    <w:rsid w:val="005211DB"/>
    <w:rsid w:val="00521464"/>
    <w:rsid w:val="00522546"/>
    <w:rsid w:val="00522F7D"/>
    <w:rsid w:val="0052519F"/>
    <w:rsid w:val="00526EDC"/>
    <w:rsid w:val="005270FB"/>
    <w:rsid w:val="00527A4B"/>
    <w:rsid w:val="0053120D"/>
    <w:rsid w:val="005356C3"/>
    <w:rsid w:val="005359C9"/>
    <w:rsid w:val="00537877"/>
    <w:rsid w:val="00540048"/>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05C"/>
    <w:rsid w:val="00565A3C"/>
    <w:rsid w:val="00565C67"/>
    <w:rsid w:val="00570368"/>
    <w:rsid w:val="005706E6"/>
    <w:rsid w:val="00570ED7"/>
    <w:rsid w:val="00570F8D"/>
    <w:rsid w:val="00571672"/>
    <w:rsid w:val="005720A6"/>
    <w:rsid w:val="005722C1"/>
    <w:rsid w:val="005731B8"/>
    <w:rsid w:val="005747FF"/>
    <w:rsid w:val="00574DFF"/>
    <w:rsid w:val="00575F57"/>
    <w:rsid w:val="0057625E"/>
    <w:rsid w:val="005765A3"/>
    <w:rsid w:val="00576EF1"/>
    <w:rsid w:val="00583F06"/>
    <w:rsid w:val="00584926"/>
    <w:rsid w:val="00585341"/>
    <w:rsid w:val="00585F65"/>
    <w:rsid w:val="00587125"/>
    <w:rsid w:val="00587641"/>
    <w:rsid w:val="00591EEF"/>
    <w:rsid w:val="00592E0A"/>
    <w:rsid w:val="005948B5"/>
    <w:rsid w:val="00594C3D"/>
    <w:rsid w:val="00595AA4"/>
    <w:rsid w:val="00595B98"/>
    <w:rsid w:val="00596086"/>
    <w:rsid w:val="00596E0B"/>
    <w:rsid w:val="005A02AC"/>
    <w:rsid w:val="005A160B"/>
    <w:rsid w:val="005A1614"/>
    <w:rsid w:val="005A17FE"/>
    <w:rsid w:val="005A1D7F"/>
    <w:rsid w:val="005A4A0B"/>
    <w:rsid w:val="005A4B12"/>
    <w:rsid w:val="005A7BD7"/>
    <w:rsid w:val="005B29CE"/>
    <w:rsid w:val="005B32E0"/>
    <w:rsid w:val="005B3839"/>
    <w:rsid w:val="005B3A51"/>
    <w:rsid w:val="005B49B9"/>
    <w:rsid w:val="005B64B6"/>
    <w:rsid w:val="005C1E7B"/>
    <w:rsid w:val="005C36D2"/>
    <w:rsid w:val="005C3B7D"/>
    <w:rsid w:val="005C3EC4"/>
    <w:rsid w:val="005C4033"/>
    <w:rsid w:val="005C62B7"/>
    <w:rsid w:val="005C6D64"/>
    <w:rsid w:val="005C6EEE"/>
    <w:rsid w:val="005C7396"/>
    <w:rsid w:val="005C7A09"/>
    <w:rsid w:val="005C7B83"/>
    <w:rsid w:val="005D13EC"/>
    <w:rsid w:val="005D35EF"/>
    <w:rsid w:val="005D435A"/>
    <w:rsid w:val="005D71AD"/>
    <w:rsid w:val="005D79C8"/>
    <w:rsid w:val="005D7D45"/>
    <w:rsid w:val="005E05CE"/>
    <w:rsid w:val="005E1619"/>
    <w:rsid w:val="005E4C33"/>
    <w:rsid w:val="005E5868"/>
    <w:rsid w:val="005E6ED8"/>
    <w:rsid w:val="005E7567"/>
    <w:rsid w:val="005E7D6C"/>
    <w:rsid w:val="005E7F63"/>
    <w:rsid w:val="005F05A6"/>
    <w:rsid w:val="005F1917"/>
    <w:rsid w:val="005F1F54"/>
    <w:rsid w:val="005F2181"/>
    <w:rsid w:val="005F4085"/>
    <w:rsid w:val="005F4E3A"/>
    <w:rsid w:val="005F50B2"/>
    <w:rsid w:val="005F5F44"/>
    <w:rsid w:val="00600A87"/>
    <w:rsid w:val="0060422B"/>
    <w:rsid w:val="006109AC"/>
    <w:rsid w:val="00621CAF"/>
    <w:rsid w:val="006221F8"/>
    <w:rsid w:val="00627695"/>
    <w:rsid w:val="00630035"/>
    <w:rsid w:val="006313AC"/>
    <w:rsid w:val="00631EC4"/>
    <w:rsid w:val="0063227E"/>
    <w:rsid w:val="00632B48"/>
    <w:rsid w:val="00633805"/>
    <w:rsid w:val="00634381"/>
    <w:rsid w:val="0063455D"/>
    <w:rsid w:val="00635464"/>
    <w:rsid w:val="00635869"/>
    <w:rsid w:val="00635ECE"/>
    <w:rsid w:val="00636E5B"/>
    <w:rsid w:val="0064181A"/>
    <w:rsid w:val="00643181"/>
    <w:rsid w:val="00643292"/>
    <w:rsid w:val="00645517"/>
    <w:rsid w:val="006458B7"/>
    <w:rsid w:val="00646B99"/>
    <w:rsid w:val="00647234"/>
    <w:rsid w:val="00653955"/>
    <w:rsid w:val="00653E88"/>
    <w:rsid w:val="0065436E"/>
    <w:rsid w:val="006551BD"/>
    <w:rsid w:val="00656A8B"/>
    <w:rsid w:val="00657BFA"/>
    <w:rsid w:val="00660642"/>
    <w:rsid w:val="00663B46"/>
    <w:rsid w:val="006667B2"/>
    <w:rsid w:val="00667C3E"/>
    <w:rsid w:val="00667F7E"/>
    <w:rsid w:val="00670549"/>
    <w:rsid w:val="00671042"/>
    <w:rsid w:val="0067736D"/>
    <w:rsid w:val="00677472"/>
    <w:rsid w:val="006803CD"/>
    <w:rsid w:val="00681A3C"/>
    <w:rsid w:val="00681AE6"/>
    <w:rsid w:val="00682152"/>
    <w:rsid w:val="00682B7D"/>
    <w:rsid w:val="00682C4E"/>
    <w:rsid w:val="00684E75"/>
    <w:rsid w:val="00684EDB"/>
    <w:rsid w:val="00686427"/>
    <w:rsid w:val="006865D1"/>
    <w:rsid w:val="00686CF1"/>
    <w:rsid w:val="00691085"/>
    <w:rsid w:val="00691D46"/>
    <w:rsid w:val="006920CB"/>
    <w:rsid w:val="00694543"/>
    <w:rsid w:val="0069486F"/>
    <w:rsid w:val="00695F3D"/>
    <w:rsid w:val="0069672E"/>
    <w:rsid w:val="0069719B"/>
    <w:rsid w:val="006975E9"/>
    <w:rsid w:val="006A0E10"/>
    <w:rsid w:val="006A2E61"/>
    <w:rsid w:val="006A47B8"/>
    <w:rsid w:val="006A55C7"/>
    <w:rsid w:val="006A56C7"/>
    <w:rsid w:val="006B0BFC"/>
    <w:rsid w:val="006B1B5E"/>
    <w:rsid w:val="006B26C8"/>
    <w:rsid w:val="006B2F5A"/>
    <w:rsid w:val="006B3868"/>
    <w:rsid w:val="006B4358"/>
    <w:rsid w:val="006B523F"/>
    <w:rsid w:val="006B6BD9"/>
    <w:rsid w:val="006B6F8D"/>
    <w:rsid w:val="006B754C"/>
    <w:rsid w:val="006C077C"/>
    <w:rsid w:val="006C47B6"/>
    <w:rsid w:val="006C4A32"/>
    <w:rsid w:val="006C650D"/>
    <w:rsid w:val="006C76A6"/>
    <w:rsid w:val="006D015B"/>
    <w:rsid w:val="006D1139"/>
    <w:rsid w:val="006D1686"/>
    <w:rsid w:val="006D29C1"/>
    <w:rsid w:val="006D2FB7"/>
    <w:rsid w:val="006D41E2"/>
    <w:rsid w:val="006D444E"/>
    <w:rsid w:val="006D45D6"/>
    <w:rsid w:val="006D6589"/>
    <w:rsid w:val="006E2270"/>
    <w:rsid w:val="006E3BDF"/>
    <w:rsid w:val="006E3FC7"/>
    <w:rsid w:val="006E5C82"/>
    <w:rsid w:val="006E72F1"/>
    <w:rsid w:val="006F23E6"/>
    <w:rsid w:val="006F373A"/>
    <w:rsid w:val="006F38F3"/>
    <w:rsid w:val="006F4435"/>
    <w:rsid w:val="006F4EC1"/>
    <w:rsid w:val="006F5BC8"/>
    <w:rsid w:val="0070111A"/>
    <w:rsid w:val="007041AD"/>
    <w:rsid w:val="00705AD4"/>
    <w:rsid w:val="0070732D"/>
    <w:rsid w:val="00710165"/>
    <w:rsid w:val="00710420"/>
    <w:rsid w:val="007122CA"/>
    <w:rsid w:val="007126FC"/>
    <w:rsid w:val="00713043"/>
    <w:rsid w:val="007134E1"/>
    <w:rsid w:val="00714A93"/>
    <w:rsid w:val="007169A8"/>
    <w:rsid w:val="00717A85"/>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40E4D"/>
    <w:rsid w:val="007413FC"/>
    <w:rsid w:val="00743C36"/>
    <w:rsid w:val="00745445"/>
    <w:rsid w:val="00746C04"/>
    <w:rsid w:val="007473D9"/>
    <w:rsid w:val="00747B45"/>
    <w:rsid w:val="00747C86"/>
    <w:rsid w:val="00747F58"/>
    <w:rsid w:val="00747FC2"/>
    <w:rsid w:val="0075194D"/>
    <w:rsid w:val="00752664"/>
    <w:rsid w:val="00753740"/>
    <w:rsid w:val="00755B85"/>
    <w:rsid w:val="0075715C"/>
    <w:rsid w:val="00757238"/>
    <w:rsid w:val="0076056D"/>
    <w:rsid w:val="0076271D"/>
    <w:rsid w:val="0076431E"/>
    <w:rsid w:val="007648ED"/>
    <w:rsid w:val="00764E10"/>
    <w:rsid w:val="007655D1"/>
    <w:rsid w:val="00765948"/>
    <w:rsid w:val="00766761"/>
    <w:rsid w:val="00770EFF"/>
    <w:rsid w:val="00771304"/>
    <w:rsid w:val="007744D4"/>
    <w:rsid w:val="00775122"/>
    <w:rsid w:val="0077611B"/>
    <w:rsid w:val="007771DD"/>
    <w:rsid w:val="00780023"/>
    <w:rsid w:val="00781964"/>
    <w:rsid w:val="00781C2D"/>
    <w:rsid w:val="00782449"/>
    <w:rsid w:val="007842CE"/>
    <w:rsid w:val="00784E99"/>
    <w:rsid w:val="007852D9"/>
    <w:rsid w:val="007862CA"/>
    <w:rsid w:val="0078680A"/>
    <w:rsid w:val="0078738F"/>
    <w:rsid w:val="00791FA2"/>
    <w:rsid w:val="00793D00"/>
    <w:rsid w:val="007958DA"/>
    <w:rsid w:val="007969F0"/>
    <w:rsid w:val="007A0623"/>
    <w:rsid w:val="007A15D7"/>
    <w:rsid w:val="007A170E"/>
    <w:rsid w:val="007A4FD3"/>
    <w:rsid w:val="007A55E5"/>
    <w:rsid w:val="007A6926"/>
    <w:rsid w:val="007B39B5"/>
    <w:rsid w:val="007B7066"/>
    <w:rsid w:val="007B72CA"/>
    <w:rsid w:val="007C0AB0"/>
    <w:rsid w:val="007C2E6A"/>
    <w:rsid w:val="007C3B13"/>
    <w:rsid w:val="007C5E57"/>
    <w:rsid w:val="007C746F"/>
    <w:rsid w:val="007C7E8F"/>
    <w:rsid w:val="007D106A"/>
    <w:rsid w:val="007D202C"/>
    <w:rsid w:val="007D2576"/>
    <w:rsid w:val="007D3196"/>
    <w:rsid w:val="007D40BA"/>
    <w:rsid w:val="007D4261"/>
    <w:rsid w:val="007D4FB2"/>
    <w:rsid w:val="007D58A0"/>
    <w:rsid w:val="007D63FB"/>
    <w:rsid w:val="007D6BE5"/>
    <w:rsid w:val="007E2B56"/>
    <w:rsid w:val="007E463E"/>
    <w:rsid w:val="007E53BF"/>
    <w:rsid w:val="007E6529"/>
    <w:rsid w:val="007F5D58"/>
    <w:rsid w:val="007F5EC6"/>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5A90"/>
    <w:rsid w:val="00816343"/>
    <w:rsid w:val="008168CD"/>
    <w:rsid w:val="008168F4"/>
    <w:rsid w:val="00816E4F"/>
    <w:rsid w:val="00817C93"/>
    <w:rsid w:val="008202A4"/>
    <w:rsid w:val="00821AEC"/>
    <w:rsid w:val="00823883"/>
    <w:rsid w:val="00824049"/>
    <w:rsid w:val="00824C5E"/>
    <w:rsid w:val="008259B6"/>
    <w:rsid w:val="00826461"/>
    <w:rsid w:val="008277D0"/>
    <w:rsid w:val="008306B9"/>
    <w:rsid w:val="0083207B"/>
    <w:rsid w:val="00834C15"/>
    <w:rsid w:val="008361A3"/>
    <w:rsid w:val="00840E61"/>
    <w:rsid w:val="0084320F"/>
    <w:rsid w:val="00844F3C"/>
    <w:rsid w:val="00850B5A"/>
    <w:rsid w:val="00851407"/>
    <w:rsid w:val="00852D28"/>
    <w:rsid w:val="00854FF5"/>
    <w:rsid w:val="00856395"/>
    <w:rsid w:val="00860FEE"/>
    <w:rsid w:val="008669AB"/>
    <w:rsid w:val="00866B40"/>
    <w:rsid w:val="0086722C"/>
    <w:rsid w:val="00867C5D"/>
    <w:rsid w:val="00870721"/>
    <w:rsid w:val="0087154C"/>
    <w:rsid w:val="008716F6"/>
    <w:rsid w:val="00873892"/>
    <w:rsid w:val="00873D9F"/>
    <w:rsid w:val="00873FBD"/>
    <w:rsid w:val="00874D58"/>
    <w:rsid w:val="008766E2"/>
    <w:rsid w:val="008812C3"/>
    <w:rsid w:val="00883AF4"/>
    <w:rsid w:val="00884795"/>
    <w:rsid w:val="0088572A"/>
    <w:rsid w:val="00885D11"/>
    <w:rsid w:val="00886C00"/>
    <w:rsid w:val="008909F4"/>
    <w:rsid w:val="008918C8"/>
    <w:rsid w:val="00891A0B"/>
    <w:rsid w:val="00893A63"/>
    <w:rsid w:val="008951E6"/>
    <w:rsid w:val="00895CD7"/>
    <w:rsid w:val="00895F34"/>
    <w:rsid w:val="00896C0C"/>
    <w:rsid w:val="008A0A12"/>
    <w:rsid w:val="008A17FD"/>
    <w:rsid w:val="008A1E1F"/>
    <w:rsid w:val="008A1E39"/>
    <w:rsid w:val="008A3E67"/>
    <w:rsid w:val="008A5B46"/>
    <w:rsid w:val="008A5F96"/>
    <w:rsid w:val="008A6E3F"/>
    <w:rsid w:val="008A757C"/>
    <w:rsid w:val="008B21F9"/>
    <w:rsid w:val="008C1A2D"/>
    <w:rsid w:val="008C2C61"/>
    <w:rsid w:val="008C4399"/>
    <w:rsid w:val="008C4BF4"/>
    <w:rsid w:val="008C5A6B"/>
    <w:rsid w:val="008C6076"/>
    <w:rsid w:val="008C6ADB"/>
    <w:rsid w:val="008C7974"/>
    <w:rsid w:val="008C7E74"/>
    <w:rsid w:val="008D0051"/>
    <w:rsid w:val="008D1389"/>
    <w:rsid w:val="008D16E0"/>
    <w:rsid w:val="008D4A11"/>
    <w:rsid w:val="008D56C6"/>
    <w:rsid w:val="008D5E37"/>
    <w:rsid w:val="008D7DE7"/>
    <w:rsid w:val="008E10CB"/>
    <w:rsid w:val="008E10CF"/>
    <w:rsid w:val="008E20CB"/>
    <w:rsid w:val="008E2683"/>
    <w:rsid w:val="008F0C01"/>
    <w:rsid w:val="008F13F2"/>
    <w:rsid w:val="008F1FB7"/>
    <w:rsid w:val="008F60BD"/>
    <w:rsid w:val="008F614C"/>
    <w:rsid w:val="008F62F1"/>
    <w:rsid w:val="00900F86"/>
    <w:rsid w:val="009021D4"/>
    <w:rsid w:val="00903433"/>
    <w:rsid w:val="009055F6"/>
    <w:rsid w:val="009066E9"/>
    <w:rsid w:val="00907177"/>
    <w:rsid w:val="0091081D"/>
    <w:rsid w:val="00910DEF"/>
    <w:rsid w:val="00913C4D"/>
    <w:rsid w:val="00914A50"/>
    <w:rsid w:val="009151E3"/>
    <w:rsid w:val="0091589C"/>
    <w:rsid w:val="00915FBA"/>
    <w:rsid w:val="00916813"/>
    <w:rsid w:val="00917C15"/>
    <w:rsid w:val="00917C44"/>
    <w:rsid w:val="00920BF6"/>
    <w:rsid w:val="0092339E"/>
    <w:rsid w:val="00926380"/>
    <w:rsid w:val="00927293"/>
    <w:rsid w:val="009272E7"/>
    <w:rsid w:val="00930433"/>
    <w:rsid w:val="00930DF1"/>
    <w:rsid w:val="00932304"/>
    <w:rsid w:val="00932786"/>
    <w:rsid w:val="00935816"/>
    <w:rsid w:val="00937244"/>
    <w:rsid w:val="0094082C"/>
    <w:rsid w:val="00940BCF"/>
    <w:rsid w:val="00940D84"/>
    <w:rsid w:val="00940D94"/>
    <w:rsid w:val="00941215"/>
    <w:rsid w:val="00942E57"/>
    <w:rsid w:val="00945257"/>
    <w:rsid w:val="0094630F"/>
    <w:rsid w:val="009465F6"/>
    <w:rsid w:val="009503F3"/>
    <w:rsid w:val="00951B5C"/>
    <w:rsid w:val="0095205D"/>
    <w:rsid w:val="00954C7C"/>
    <w:rsid w:val="00957947"/>
    <w:rsid w:val="009602FB"/>
    <w:rsid w:val="0096073F"/>
    <w:rsid w:val="009607CF"/>
    <w:rsid w:val="00961249"/>
    <w:rsid w:val="00961ADD"/>
    <w:rsid w:val="00962598"/>
    <w:rsid w:val="00963AFF"/>
    <w:rsid w:val="00964210"/>
    <w:rsid w:val="00964B11"/>
    <w:rsid w:val="0096682A"/>
    <w:rsid w:val="00980DAA"/>
    <w:rsid w:val="0098139E"/>
    <w:rsid w:val="00982931"/>
    <w:rsid w:val="009831B6"/>
    <w:rsid w:val="00984DD5"/>
    <w:rsid w:val="009862B0"/>
    <w:rsid w:val="0098738B"/>
    <w:rsid w:val="0099042C"/>
    <w:rsid w:val="00991CCA"/>
    <w:rsid w:val="00994393"/>
    <w:rsid w:val="0099454C"/>
    <w:rsid w:val="00994EE3"/>
    <w:rsid w:val="0099524C"/>
    <w:rsid w:val="00996084"/>
    <w:rsid w:val="009A06ED"/>
    <w:rsid w:val="009A1136"/>
    <w:rsid w:val="009A313B"/>
    <w:rsid w:val="009A32B0"/>
    <w:rsid w:val="009A3866"/>
    <w:rsid w:val="009A7497"/>
    <w:rsid w:val="009B27AF"/>
    <w:rsid w:val="009B5652"/>
    <w:rsid w:val="009B602E"/>
    <w:rsid w:val="009B6FB3"/>
    <w:rsid w:val="009B7D1E"/>
    <w:rsid w:val="009C1CFC"/>
    <w:rsid w:val="009C2DA4"/>
    <w:rsid w:val="009C575B"/>
    <w:rsid w:val="009C6D2E"/>
    <w:rsid w:val="009D003A"/>
    <w:rsid w:val="009D0D96"/>
    <w:rsid w:val="009D1A34"/>
    <w:rsid w:val="009D2CE0"/>
    <w:rsid w:val="009D2E77"/>
    <w:rsid w:val="009D46E0"/>
    <w:rsid w:val="009D7224"/>
    <w:rsid w:val="009E153F"/>
    <w:rsid w:val="009E1FF6"/>
    <w:rsid w:val="009E3B5C"/>
    <w:rsid w:val="009E4996"/>
    <w:rsid w:val="009E4A01"/>
    <w:rsid w:val="009E4F57"/>
    <w:rsid w:val="009E5789"/>
    <w:rsid w:val="009E65BF"/>
    <w:rsid w:val="009E725A"/>
    <w:rsid w:val="009E7747"/>
    <w:rsid w:val="009F091D"/>
    <w:rsid w:val="009F1278"/>
    <w:rsid w:val="009F4A5E"/>
    <w:rsid w:val="009F502A"/>
    <w:rsid w:val="009F5137"/>
    <w:rsid w:val="009F7D4B"/>
    <w:rsid w:val="00A00F99"/>
    <w:rsid w:val="00A011BB"/>
    <w:rsid w:val="00A017C9"/>
    <w:rsid w:val="00A03AFF"/>
    <w:rsid w:val="00A0528E"/>
    <w:rsid w:val="00A108A0"/>
    <w:rsid w:val="00A10DB5"/>
    <w:rsid w:val="00A11456"/>
    <w:rsid w:val="00A12A34"/>
    <w:rsid w:val="00A12DFE"/>
    <w:rsid w:val="00A13B54"/>
    <w:rsid w:val="00A1475C"/>
    <w:rsid w:val="00A14D0F"/>
    <w:rsid w:val="00A16C5F"/>
    <w:rsid w:val="00A16F36"/>
    <w:rsid w:val="00A21B3A"/>
    <w:rsid w:val="00A21CDE"/>
    <w:rsid w:val="00A23BFA"/>
    <w:rsid w:val="00A24831"/>
    <w:rsid w:val="00A249C4"/>
    <w:rsid w:val="00A253B6"/>
    <w:rsid w:val="00A274D8"/>
    <w:rsid w:val="00A2780E"/>
    <w:rsid w:val="00A33291"/>
    <w:rsid w:val="00A33F6A"/>
    <w:rsid w:val="00A35075"/>
    <w:rsid w:val="00A36183"/>
    <w:rsid w:val="00A41146"/>
    <w:rsid w:val="00A42E03"/>
    <w:rsid w:val="00A44EFA"/>
    <w:rsid w:val="00A450F8"/>
    <w:rsid w:val="00A4641A"/>
    <w:rsid w:val="00A46667"/>
    <w:rsid w:val="00A50B8C"/>
    <w:rsid w:val="00A524D9"/>
    <w:rsid w:val="00A54643"/>
    <w:rsid w:val="00A54747"/>
    <w:rsid w:val="00A576CD"/>
    <w:rsid w:val="00A62918"/>
    <w:rsid w:val="00A62C1A"/>
    <w:rsid w:val="00A6411A"/>
    <w:rsid w:val="00A653D1"/>
    <w:rsid w:val="00A66D45"/>
    <w:rsid w:val="00A66E55"/>
    <w:rsid w:val="00A67C37"/>
    <w:rsid w:val="00A7249F"/>
    <w:rsid w:val="00A72F82"/>
    <w:rsid w:val="00A735DA"/>
    <w:rsid w:val="00A736E8"/>
    <w:rsid w:val="00A7456F"/>
    <w:rsid w:val="00A7460E"/>
    <w:rsid w:val="00A7514C"/>
    <w:rsid w:val="00A776C5"/>
    <w:rsid w:val="00A81E19"/>
    <w:rsid w:val="00A82B19"/>
    <w:rsid w:val="00A84039"/>
    <w:rsid w:val="00A864F6"/>
    <w:rsid w:val="00A86C50"/>
    <w:rsid w:val="00A9101B"/>
    <w:rsid w:val="00A9226E"/>
    <w:rsid w:val="00A927A9"/>
    <w:rsid w:val="00A93EC5"/>
    <w:rsid w:val="00A94375"/>
    <w:rsid w:val="00A946B2"/>
    <w:rsid w:val="00A9543E"/>
    <w:rsid w:val="00A954B7"/>
    <w:rsid w:val="00A95A48"/>
    <w:rsid w:val="00A96504"/>
    <w:rsid w:val="00A97294"/>
    <w:rsid w:val="00A97F50"/>
    <w:rsid w:val="00AA30C2"/>
    <w:rsid w:val="00AA369C"/>
    <w:rsid w:val="00AA4160"/>
    <w:rsid w:val="00AA4990"/>
    <w:rsid w:val="00AA548D"/>
    <w:rsid w:val="00AA6CF1"/>
    <w:rsid w:val="00AA6E68"/>
    <w:rsid w:val="00AB060B"/>
    <w:rsid w:val="00AB4C40"/>
    <w:rsid w:val="00AB4FA3"/>
    <w:rsid w:val="00AB577F"/>
    <w:rsid w:val="00AC119B"/>
    <w:rsid w:val="00AC3C84"/>
    <w:rsid w:val="00AD053D"/>
    <w:rsid w:val="00AD2919"/>
    <w:rsid w:val="00AD2955"/>
    <w:rsid w:val="00AD330F"/>
    <w:rsid w:val="00AD376B"/>
    <w:rsid w:val="00AD38D5"/>
    <w:rsid w:val="00AD3CC0"/>
    <w:rsid w:val="00AD4C7E"/>
    <w:rsid w:val="00AD6632"/>
    <w:rsid w:val="00AD6B01"/>
    <w:rsid w:val="00AD6C69"/>
    <w:rsid w:val="00AD7F4F"/>
    <w:rsid w:val="00AE0612"/>
    <w:rsid w:val="00AE120D"/>
    <w:rsid w:val="00AE27FC"/>
    <w:rsid w:val="00AE3044"/>
    <w:rsid w:val="00AE3B5A"/>
    <w:rsid w:val="00AE426C"/>
    <w:rsid w:val="00AE71DD"/>
    <w:rsid w:val="00AE779A"/>
    <w:rsid w:val="00AF1EE7"/>
    <w:rsid w:val="00AF256C"/>
    <w:rsid w:val="00AF3979"/>
    <w:rsid w:val="00AF4367"/>
    <w:rsid w:val="00AF4602"/>
    <w:rsid w:val="00AF6C81"/>
    <w:rsid w:val="00B006BD"/>
    <w:rsid w:val="00B00811"/>
    <w:rsid w:val="00B016C2"/>
    <w:rsid w:val="00B02EFA"/>
    <w:rsid w:val="00B04E99"/>
    <w:rsid w:val="00B04FD5"/>
    <w:rsid w:val="00B05883"/>
    <w:rsid w:val="00B07F44"/>
    <w:rsid w:val="00B17C16"/>
    <w:rsid w:val="00B2145B"/>
    <w:rsid w:val="00B22811"/>
    <w:rsid w:val="00B23780"/>
    <w:rsid w:val="00B2545F"/>
    <w:rsid w:val="00B275A4"/>
    <w:rsid w:val="00B31085"/>
    <w:rsid w:val="00B31F3A"/>
    <w:rsid w:val="00B32019"/>
    <w:rsid w:val="00B328CC"/>
    <w:rsid w:val="00B32AB8"/>
    <w:rsid w:val="00B32CBE"/>
    <w:rsid w:val="00B34537"/>
    <w:rsid w:val="00B34583"/>
    <w:rsid w:val="00B34E43"/>
    <w:rsid w:val="00B35595"/>
    <w:rsid w:val="00B35C52"/>
    <w:rsid w:val="00B36909"/>
    <w:rsid w:val="00B36A18"/>
    <w:rsid w:val="00B401EF"/>
    <w:rsid w:val="00B402AC"/>
    <w:rsid w:val="00B4155E"/>
    <w:rsid w:val="00B43902"/>
    <w:rsid w:val="00B44B2C"/>
    <w:rsid w:val="00B4594E"/>
    <w:rsid w:val="00B45F31"/>
    <w:rsid w:val="00B47EBB"/>
    <w:rsid w:val="00B532DD"/>
    <w:rsid w:val="00B53ED0"/>
    <w:rsid w:val="00B55EB2"/>
    <w:rsid w:val="00B5632A"/>
    <w:rsid w:val="00B5738C"/>
    <w:rsid w:val="00B57A96"/>
    <w:rsid w:val="00B60473"/>
    <w:rsid w:val="00B61331"/>
    <w:rsid w:val="00B63370"/>
    <w:rsid w:val="00B648E7"/>
    <w:rsid w:val="00B65691"/>
    <w:rsid w:val="00B662C4"/>
    <w:rsid w:val="00B66669"/>
    <w:rsid w:val="00B66F7D"/>
    <w:rsid w:val="00B67140"/>
    <w:rsid w:val="00B673F0"/>
    <w:rsid w:val="00B674D6"/>
    <w:rsid w:val="00B677D5"/>
    <w:rsid w:val="00B715E3"/>
    <w:rsid w:val="00B7197B"/>
    <w:rsid w:val="00B7225E"/>
    <w:rsid w:val="00B7407F"/>
    <w:rsid w:val="00B7557F"/>
    <w:rsid w:val="00B8276E"/>
    <w:rsid w:val="00B83E2D"/>
    <w:rsid w:val="00B851C7"/>
    <w:rsid w:val="00B853ED"/>
    <w:rsid w:val="00B86654"/>
    <w:rsid w:val="00B86905"/>
    <w:rsid w:val="00B87137"/>
    <w:rsid w:val="00B90064"/>
    <w:rsid w:val="00B92155"/>
    <w:rsid w:val="00B93998"/>
    <w:rsid w:val="00B95FF3"/>
    <w:rsid w:val="00BA5445"/>
    <w:rsid w:val="00BA743F"/>
    <w:rsid w:val="00BB02CB"/>
    <w:rsid w:val="00BB3F6E"/>
    <w:rsid w:val="00BB5E7E"/>
    <w:rsid w:val="00BB6015"/>
    <w:rsid w:val="00BC0631"/>
    <w:rsid w:val="00BC074E"/>
    <w:rsid w:val="00BC321D"/>
    <w:rsid w:val="00BC3C03"/>
    <w:rsid w:val="00BC41B6"/>
    <w:rsid w:val="00BC4C90"/>
    <w:rsid w:val="00BC6F3B"/>
    <w:rsid w:val="00BD14AF"/>
    <w:rsid w:val="00BD30A9"/>
    <w:rsid w:val="00BD5865"/>
    <w:rsid w:val="00BD5B1A"/>
    <w:rsid w:val="00BD5F33"/>
    <w:rsid w:val="00BE2C0D"/>
    <w:rsid w:val="00BE2E3A"/>
    <w:rsid w:val="00BE5263"/>
    <w:rsid w:val="00BE5567"/>
    <w:rsid w:val="00BE595F"/>
    <w:rsid w:val="00BF165A"/>
    <w:rsid w:val="00BF1F40"/>
    <w:rsid w:val="00BF670E"/>
    <w:rsid w:val="00BF6734"/>
    <w:rsid w:val="00C010FC"/>
    <w:rsid w:val="00C01C6A"/>
    <w:rsid w:val="00C033A0"/>
    <w:rsid w:val="00C053B0"/>
    <w:rsid w:val="00C0586B"/>
    <w:rsid w:val="00C06E9B"/>
    <w:rsid w:val="00C116EB"/>
    <w:rsid w:val="00C11901"/>
    <w:rsid w:val="00C13032"/>
    <w:rsid w:val="00C15DF1"/>
    <w:rsid w:val="00C16904"/>
    <w:rsid w:val="00C17450"/>
    <w:rsid w:val="00C22B49"/>
    <w:rsid w:val="00C23F14"/>
    <w:rsid w:val="00C24C22"/>
    <w:rsid w:val="00C24C75"/>
    <w:rsid w:val="00C263D2"/>
    <w:rsid w:val="00C26E23"/>
    <w:rsid w:val="00C30CA3"/>
    <w:rsid w:val="00C3100F"/>
    <w:rsid w:val="00C321D5"/>
    <w:rsid w:val="00C32E97"/>
    <w:rsid w:val="00C346E3"/>
    <w:rsid w:val="00C36870"/>
    <w:rsid w:val="00C37002"/>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E34"/>
    <w:rsid w:val="00C64386"/>
    <w:rsid w:val="00C655CD"/>
    <w:rsid w:val="00C6628F"/>
    <w:rsid w:val="00C7212D"/>
    <w:rsid w:val="00C74309"/>
    <w:rsid w:val="00C74580"/>
    <w:rsid w:val="00C74D24"/>
    <w:rsid w:val="00C75029"/>
    <w:rsid w:val="00C75F21"/>
    <w:rsid w:val="00C769F8"/>
    <w:rsid w:val="00C81B28"/>
    <w:rsid w:val="00C83F85"/>
    <w:rsid w:val="00C84B3D"/>
    <w:rsid w:val="00C85696"/>
    <w:rsid w:val="00C86E1F"/>
    <w:rsid w:val="00C90A86"/>
    <w:rsid w:val="00C9625F"/>
    <w:rsid w:val="00C97221"/>
    <w:rsid w:val="00C973F7"/>
    <w:rsid w:val="00C97893"/>
    <w:rsid w:val="00CA0256"/>
    <w:rsid w:val="00CA031E"/>
    <w:rsid w:val="00CA0A1D"/>
    <w:rsid w:val="00CA1B8C"/>
    <w:rsid w:val="00CA58D1"/>
    <w:rsid w:val="00CA70A1"/>
    <w:rsid w:val="00CB48D5"/>
    <w:rsid w:val="00CB54AB"/>
    <w:rsid w:val="00CC04DC"/>
    <w:rsid w:val="00CC21DF"/>
    <w:rsid w:val="00CC6710"/>
    <w:rsid w:val="00CC7690"/>
    <w:rsid w:val="00CD1107"/>
    <w:rsid w:val="00CD27DA"/>
    <w:rsid w:val="00CD3A46"/>
    <w:rsid w:val="00CD6497"/>
    <w:rsid w:val="00CE14F5"/>
    <w:rsid w:val="00CE1BC9"/>
    <w:rsid w:val="00CE2D31"/>
    <w:rsid w:val="00CE51DB"/>
    <w:rsid w:val="00CE5EF4"/>
    <w:rsid w:val="00CE6557"/>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375A"/>
    <w:rsid w:val="00D05C48"/>
    <w:rsid w:val="00D117B3"/>
    <w:rsid w:val="00D215FA"/>
    <w:rsid w:val="00D22377"/>
    <w:rsid w:val="00D23382"/>
    <w:rsid w:val="00D27A5E"/>
    <w:rsid w:val="00D305B8"/>
    <w:rsid w:val="00D31FC7"/>
    <w:rsid w:val="00D323ED"/>
    <w:rsid w:val="00D324BD"/>
    <w:rsid w:val="00D33570"/>
    <w:rsid w:val="00D336A1"/>
    <w:rsid w:val="00D34AF7"/>
    <w:rsid w:val="00D40665"/>
    <w:rsid w:val="00D41108"/>
    <w:rsid w:val="00D41461"/>
    <w:rsid w:val="00D43913"/>
    <w:rsid w:val="00D44CA4"/>
    <w:rsid w:val="00D50E66"/>
    <w:rsid w:val="00D53E71"/>
    <w:rsid w:val="00D5468B"/>
    <w:rsid w:val="00D56014"/>
    <w:rsid w:val="00D60C8E"/>
    <w:rsid w:val="00D62F12"/>
    <w:rsid w:val="00D64400"/>
    <w:rsid w:val="00D64781"/>
    <w:rsid w:val="00D64944"/>
    <w:rsid w:val="00D64E5B"/>
    <w:rsid w:val="00D66B8E"/>
    <w:rsid w:val="00D6798B"/>
    <w:rsid w:val="00D7041A"/>
    <w:rsid w:val="00D72354"/>
    <w:rsid w:val="00D72B1A"/>
    <w:rsid w:val="00D73430"/>
    <w:rsid w:val="00D74017"/>
    <w:rsid w:val="00D7451B"/>
    <w:rsid w:val="00D74DEE"/>
    <w:rsid w:val="00D75006"/>
    <w:rsid w:val="00D77390"/>
    <w:rsid w:val="00D77E91"/>
    <w:rsid w:val="00D80782"/>
    <w:rsid w:val="00D810FD"/>
    <w:rsid w:val="00D82B66"/>
    <w:rsid w:val="00D835C5"/>
    <w:rsid w:val="00D84F98"/>
    <w:rsid w:val="00D87C4A"/>
    <w:rsid w:val="00D907C9"/>
    <w:rsid w:val="00D91527"/>
    <w:rsid w:val="00D91825"/>
    <w:rsid w:val="00D92238"/>
    <w:rsid w:val="00D94BCA"/>
    <w:rsid w:val="00D97C27"/>
    <w:rsid w:val="00DA0F88"/>
    <w:rsid w:val="00DA18F3"/>
    <w:rsid w:val="00DA26B5"/>
    <w:rsid w:val="00DA3F6D"/>
    <w:rsid w:val="00DA4909"/>
    <w:rsid w:val="00DA4F01"/>
    <w:rsid w:val="00DA5275"/>
    <w:rsid w:val="00DA5C77"/>
    <w:rsid w:val="00DA6285"/>
    <w:rsid w:val="00DA67EE"/>
    <w:rsid w:val="00DA6C2D"/>
    <w:rsid w:val="00DB0E6F"/>
    <w:rsid w:val="00DB1471"/>
    <w:rsid w:val="00DB20F3"/>
    <w:rsid w:val="00DB280A"/>
    <w:rsid w:val="00DB34FD"/>
    <w:rsid w:val="00DB4F4A"/>
    <w:rsid w:val="00DB5C0A"/>
    <w:rsid w:val="00DB67F9"/>
    <w:rsid w:val="00DC2213"/>
    <w:rsid w:val="00DC2391"/>
    <w:rsid w:val="00DC247C"/>
    <w:rsid w:val="00DC46CB"/>
    <w:rsid w:val="00DC4DF9"/>
    <w:rsid w:val="00DC7BED"/>
    <w:rsid w:val="00DD1085"/>
    <w:rsid w:val="00DD25C7"/>
    <w:rsid w:val="00DD33F1"/>
    <w:rsid w:val="00DD3B17"/>
    <w:rsid w:val="00DD4396"/>
    <w:rsid w:val="00DD5630"/>
    <w:rsid w:val="00DE2E3C"/>
    <w:rsid w:val="00DF4173"/>
    <w:rsid w:val="00DF5236"/>
    <w:rsid w:val="00DF537E"/>
    <w:rsid w:val="00DF5D33"/>
    <w:rsid w:val="00E0030D"/>
    <w:rsid w:val="00E007EA"/>
    <w:rsid w:val="00E01356"/>
    <w:rsid w:val="00E0295C"/>
    <w:rsid w:val="00E0411C"/>
    <w:rsid w:val="00E0562B"/>
    <w:rsid w:val="00E06581"/>
    <w:rsid w:val="00E104FE"/>
    <w:rsid w:val="00E10B00"/>
    <w:rsid w:val="00E11701"/>
    <w:rsid w:val="00E1279B"/>
    <w:rsid w:val="00E12E0A"/>
    <w:rsid w:val="00E1374B"/>
    <w:rsid w:val="00E161DE"/>
    <w:rsid w:val="00E172C2"/>
    <w:rsid w:val="00E17859"/>
    <w:rsid w:val="00E17F0D"/>
    <w:rsid w:val="00E20C79"/>
    <w:rsid w:val="00E20FDB"/>
    <w:rsid w:val="00E216C6"/>
    <w:rsid w:val="00E22F5E"/>
    <w:rsid w:val="00E2345E"/>
    <w:rsid w:val="00E23822"/>
    <w:rsid w:val="00E23C3E"/>
    <w:rsid w:val="00E23E87"/>
    <w:rsid w:val="00E244AA"/>
    <w:rsid w:val="00E256E8"/>
    <w:rsid w:val="00E25CE4"/>
    <w:rsid w:val="00E31DCF"/>
    <w:rsid w:val="00E3217D"/>
    <w:rsid w:val="00E33E5C"/>
    <w:rsid w:val="00E34A4D"/>
    <w:rsid w:val="00E37625"/>
    <w:rsid w:val="00E4038D"/>
    <w:rsid w:val="00E40717"/>
    <w:rsid w:val="00E41549"/>
    <w:rsid w:val="00E4265A"/>
    <w:rsid w:val="00E45C73"/>
    <w:rsid w:val="00E51CAA"/>
    <w:rsid w:val="00E54AAE"/>
    <w:rsid w:val="00E556CC"/>
    <w:rsid w:val="00E61590"/>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5D4A"/>
    <w:rsid w:val="00E96FB5"/>
    <w:rsid w:val="00E974F4"/>
    <w:rsid w:val="00E97879"/>
    <w:rsid w:val="00EA0F05"/>
    <w:rsid w:val="00EA25D2"/>
    <w:rsid w:val="00EA3440"/>
    <w:rsid w:val="00EA6B3F"/>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741C"/>
    <w:rsid w:val="00EC74FE"/>
    <w:rsid w:val="00EC7744"/>
    <w:rsid w:val="00EC78F1"/>
    <w:rsid w:val="00ED00F0"/>
    <w:rsid w:val="00ED0A32"/>
    <w:rsid w:val="00ED0C61"/>
    <w:rsid w:val="00ED2808"/>
    <w:rsid w:val="00ED296F"/>
    <w:rsid w:val="00ED3A28"/>
    <w:rsid w:val="00ED4617"/>
    <w:rsid w:val="00ED596C"/>
    <w:rsid w:val="00ED676D"/>
    <w:rsid w:val="00EE0A6C"/>
    <w:rsid w:val="00EE10D8"/>
    <w:rsid w:val="00EE1570"/>
    <w:rsid w:val="00EE7798"/>
    <w:rsid w:val="00EF0B6F"/>
    <w:rsid w:val="00EF1967"/>
    <w:rsid w:val="00EF637E"/>
    <w:rsid w:val="00F00CDB"/>
    <w:rsid w:val="00F02008"/>
    <w:rsid w:val="00F040ED"/>
    <w:rsid w:val="00F056D6"/>
    <w:rsid w:val="00F059EA"/>
    <w:rsid w:val="00F07A36"/>
    <w:rsid w:val="00F07C4C"/>
    <w:rsid w:val="00F11638"/>
    <w:rsid w:val="00F13969"/>
    <w:rsid w:val="00F16A20"/>
    <w:rsid w:val="00F20EED"/>
    <w:rsid w:val="00F21DFC"/>
    <w:rsid w:val="00F22B35"/>
    <w:rsid w:val="00F23361"/>
    <w:rsid w:val="00F3097F"/>
    <w:rsid w:val="00F30DA6"/>
    <w:rsid w:val="00F30FA2"/>
    <w:rsid w:val="00F31455"/>
    <w:rsid w:val="00F320F9"/>
    <w:rsid w:val="00F33CAB"/>
    <w:rsid w:val="00F3576C"/>
    <w:rsid w:val="00F359CF"/>
    <w:rsid w:val="00F36562"/>
    <w:rsid w:val="00F41C53"/>
    <w:rsid w:val="00F42159"/>
    <w:rsid w:val="00F44C7A"/>
    <w:rsid w:val="00F45496"/>
    <w:rsid w:val="00F45D4C"/>
    <w:rsid w:val="00F45E53"/>
    <w:rsid w:val="00F4788D"/>
    <w:rsid w:val="00F47D79"/>
    <w:rsid w:val="00F47DDA"/>
    <w:rsid w:val="00F51CBD"/>
    <w:rsid w:val="00F51D8D"/>
    <w:rsid w:val="00F52106"/>
    <w:rsid w:val="00F52D25"/>
    <w:rsid w:val="00F54470"/>
    <w:rsid w:val="00F551F7"/>
    <w:rsid w:val="00F55F23"/>
    <w:rsid w:val="00F56129"/>
    <w:rsid w:val="00F56146"/>
    <w:rsid w:val="00F56AD3"/>
    <w:rsid w:val="00F605C7"/>
    <w:rsid w:val="00F613BF"/>
    <w:rsid w:val="00F61855"/>
    <w:rsid w:val="00F62882"/>
    <w:rsid w:val="00F634EA"/>
    <w:rsid w:val="00F639A9"/>
    <w:rsid w:val="00F647FA"/>
    <w:rsid w:val="00F656A3"/>
    <w:rsid w:val="00F65D12"/>
    <w:rsid w:val="00F67944"/>
    <w:rsid w:val="00F708C0"/>
    <w:rsid w:val="00F70BB4"/>
    <w:rsid w:val="00F7196A"/>
    <w:rsid w:val="00F73311"/>
    <w:rsid w:val="00F739EF"/>
    <w:rsid w:val="00F74203"/>
    <w:rsid w:val="00F818AA"/>
    <w:rsid w:val="00F827B6"/>
    <w:rsid w:val="00F85978"/>
    <w:rsid w:val="00F874C8"/>
    <w:rsid w:val="00F910E2"/>
    <w:rsid w:val="00F92A9F"/>
    <w:rsid w:val="00F97122"/>
    <w:rsid w:val="00F978D9"/>
    <w:rsid w:val="00F97923"/>
    <w:rsid w:val="00FA08E4"/>
    <w:rsid w:val="00FA27B4"/>
    <w:rsid w:val="00FA2CAA"/>
    <w:rsid w:val="00FA3B30"/>
    <w:rsid w:val="00FA42FC"/>
    <w:rsid w:val="00FA6265"/>
    <w:rsid w:val="00FA7A6E"/>
    <w:rsid w:val="00FA7C89"/>
    <w:rsid w:val="00FA7F41"/>
    <w:rsid w:val="00FB09A3"/>
    <w:rsid w:val="00FB1A07"/>
    <w:rsid w:val="00FB2F79"/>
    <w:rsid w:val="00FB3C2C"/>
    <w:rsid w:val="00FB3F61"/>
    <w:rsid w:val="00FB48DE"/>
    <w:rsid w:val="00FB50F2"/>
    <w:rsid w:val="00FB613E"/>
    <w:rsid w:val="00FB6D56"/>
    <w:rsid w:val="00FC0D24"/>
    <w:rsid w:val="00FC1A89"/>
    <w:rsid w:val="00FC2854"/>
    <w:rsid w:val="00FC467B"/>
    <w:rsid w:val="00FC4B5F"/>
    <w:rsid w:val="00FC692B"/>
    <w:rsid w:val="00FD06CD"/>
    <w:rsid w:val="00FD3332"/>
    <w:rsid w:val="00FD5FD2"/>
    <w:rsid w:val="00FD7130"/>
    <w:rsid w:val="00FD71C4"/>
    <w:rsid w:val="00FD772E"/>
    <w:rsid w:val="00FD7B64"/>
    <w:rsid w:val="00FE11DD"/>
    <w:rsid w:val="00FE21FC"/>
    <w:rsid w:val="00FE2AD3"/>
    <w:rsid w:val="00FE4372"/>
    <w:rsid w:val="00FE7515"/>
    <w:rsid w:val="00FF2AE1"/>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Podrozdział,Char1"/>
    <w:basedOn w:val="Normln"/>
    <w:link w:val="TextpoznpodarouChar"/>
    <w:uiPriority w:val="99"/>
    <w:unhideWhenUsed/>
    <w:qFormat/>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Podrozdział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BVI fnr,Footnote symbol,Footnote Reference Superscript,Appel note de bas de p,Appel note de bas de page,Légende,Char Car Car Car Car,Voetnootverwijzing"/>
    <w:basedOn w:val="Standardnpsmoodstavce"/>
    <w:uiPriority w:val="99"/>
    <w:unhideWhenUsed/>
    <w:qFormat/>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character" w:styleId="Sledovanodkaz">
    <w:name w:val="FollowedHyperlink"/>
    <w:basedOn w:val="Standardnpsmoodstavce"/>
    <w:uiPriority w:val="99"/>
    <w:semiHidden/>
    <w:unhideWhenUsed/>
    <w:rsid w:val="00E3762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377903456">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05372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19492">
      <w:bodyDiv w:val="1"/>
      <w:marLeft w:val="0"/>
      <w:marRight w:val="0"/>
      <w:marTop w:val="0"/>
      <w:marBottom w:val="0"/>
      <w:divBdr>
        <w:top w:val="none" w:sz="0" w:space="0" w:color="auto"/>
        <w:left w:val="none" w:sz="0" w:space="0" w:color="auto"/>
        <w:bottom w:val="none" w:sz="0" w:space="0" w:color="auto"/>
        <w:right w:val="none" w:sz="0" w:space="0" w:color="auto"/>
      </w:divBdr>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as-stolovehory.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549CDEB83DA341B73C89BFF0739B7C" ma:contentTypeVersion="10" ma:contentTypeDescription="Create a new document." ma:contentTypeScope="" ma:versionID="4eb3a44bc0ddb27bdc0177df31c98e80">
  <xsd:schema xmlns:xsd="http://www.w3.org/2001/XMLSchema" xmlns:xs="http://www.w3.org/2001/XMLSchema" xmlns:p="http://schemas.microsoft.com/office/2006/metadata/properties" xmlns:ns2="30e291ad-f7e7-49f6-86f9-67da3b83edbb" xmlns:ns3="55b9b8e6-ce93-484b-85c3-60be995bde3d" targetNamespace="http://schemas.microsoft.com/office/2006/metadata/properties" ma:root="true" ma:fieldsID="dba9a3f50a711c6fd6f15385a2e4254b" ns2:_="" ns3:_="">
    <xsd:import namespace="30e291ad-f7e7-49f6-86f9-67da3b83edbb"/>
    <xsd:import namespace="55b9b8e6-ce93-484b-85c3-60be995bd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291ad-f7e7-49f6-86f9-67da3b83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9b8e6-ce93-484b-85c3-60be995bd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F68EC-7807-477C-A8D4-F40F463CA137}">
  <ds:schemaRefs>
    <ds:schemaRef ds:uri="http://schemas.openxmlformats.org/officeDocument/2006/bibliography"/>
  </ds:schemaRefs>
</ds:datastoreItem>
</file>

<file path=customXml/itemProps2.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4.xml><?xml version="1.0" encoding="utf-8"?>
<ds:datastoreItem xmlns:ds="http://schemas.openxmlformats.org/officeDocument/2006/customXml" ds:itemID="{4B83773B-4C57-41AA-BFD4-35F03F1D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291ad-f7e7-49f6-86f9-67da3b83edbb"/>
    <ds:schemaRef ds:uri="55b9b8e6-ce93-484b-85c3-60be995b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4596</Words>
  <Characters>27117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rejchrt@mas-stolovehory.cz</cp:lastModifiedBy>
  <cp:revision>2</cp:revision>
  <cp:lastPrinted>2022-09-23T10:46:00Z</cp:lastPrinted>
  <dcterms:created xsi:type="dcterms:W3CDTF">2024-03-01T11:55:00Z</dcterms:created>
  <dcterms:modified xsi:type="dcterms:W3CDTF">2024-03-01T11:55:00Z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0x01010031549CDEB83DA341B73C89BFF0739B7C</vt:lpwstr>
  </property>
</Properties>
</file>