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AE4C" w14:textId="77777777" w:rsidR="001A015C" w:rsidRPr="00BC7E05" w:rsidRDefault="001A015C" w:rsidP="001A015C">
      <w:pPr>
        <w:shd w:val="clear" w:color="auto" w:fill="FFFFFF"/>
        <w:jc w:val="both"/>
        <w:rPr>
          <w:rFonts w:eastAsia="Times New Roman" w:cstheme="minorHAnsi"/>
          <w:b/>
          <w:bCs/>
          <w:color w:val="222222"/>
          <w:lang w:eastAsia="cs-CZ"/>
        </w:rPr>
      </w:pPr>
      <w:r>
        <w:rPr>
          <w:rFonts w:eastAsia="Times New Roman" w:cstheme="minorHAnsi"/>
          <w:b/>
          <w:bCs/>
          <w:color w:val="222222"/>
          <w:lang w:eastAsia="cs-CZ"/>
        </w:rPr>
        <w:t>Sdílení energií už není sci-fi</w:t>
      </w:r>
    </w:p>
    <w:p w14:paraId="40E25793" w14:textId="77777777" w:rsidR="001A015C" w:rsidRPr="00BC7E05" w:rsidRDefault="001A015C" w:rsidP="001A015C">
      <w:pPr>
        <w:shd w:val="clear" w:color="auto" w:fill="FFFFFF"/>
        <w:jc w:val="both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>Výrazné zdražování cen energií v minulém roce je důsledkem skutečnosti, že státy Evropy spotřebovávají mnohem více energií, než</w:t>
      </w:r>
      <w:r>
        <w:rPr>
          <w:rFonts w:eastAsia="Times New Roman" w:cstheme="minorHAnsi"/>
          <w:color w:val="222222"/>
          <w:lang w:eastAsia="cs-CZ"/>
        </w:rPr>
        <w:t xml:space="preserve"> si</w:t>
      </w:r>
      <w:r w:rsidRPr="00BC7E05">
        <w:rPr>
          <w:rFonts w:eastAsia="Times New Roman" w:cstheme="minorHAnsi"/>
          <w:color w:val="222222"/>
          <w:lang w:eastAsia="cs-CZ"/>
        </w:rPr>
        <w:t xml:space="preserve"> jsou schopny zajistit z vlastních zdrojů. Zároveň drtivou většinu zdrojů fosilních paliv vlastní státy s nestabilním politickým režimem.</w:t>
      </w:r>
    </w:p>
    <w:p w14:paraId="4646848F" w14:textId="77777777" w:rsidR="001A015C" w:rsidRPr="00BC7E05" w:rsidRDefault="001A015C" w:rsidP="001A015C">
      <w:pPr>
        <w:shd w:val="clear" w:color="auto" w:fill="FFFFFF"/>
        <w:jc w:val="both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>Neutěšená energetická situace minulého roku proto vzbuzovala mnohé otázky</w:t>
      </w:r>
      <w:r>
        <w:rPr>
          <w:rFonts w:eastAsia="Times New Roman" w:cstheme="minorHAnsi"/>
          <w:color w:val="222222"/>
          <w:lang w:eastAsia="cs-CZ"/>
        </w:rPr>
        <w:t xml:space="preserve">: </w:t>
      </w:r>
      <w:r w:rsidRPr="00BC7E05">
        <w:rPr>
          <w:rFonts w:eastAsia="Times New Roman" w:cstheme="minorHAnsi"/>
          <w:color w:val="222222"/>
          <w:lang w:eastAsia="cs-CZ"/>
        </w:rPr>
        <w:t>Jak zvýšit naši energetickou soběstačnost a především, jak snížit své výdaje za energie</w:t>
      </w:r>
      <w:r>
        <w:rPr>
          <w:rFonts w:eastAsia="Times New Roman" w:cstheme="minorHAnsi"/>
          <w:color w:val="222222"/>
          <w:lang w:eastAsia="cs-CZ"/>
        </w:rPr>
        <w:t>?</w:t>
      </w:r>
      <w:r w:rsidRPr="00BC7E05">
        <w:rPr>
          <w:rFonts w:eastAsia="Times New Roman" w:cstheme="minorHAnsi"/>
          <w:color w:val="222222"/>
          <w:lang w:eastAsia="cs-CZ"/>
        </w:rPr>
        <w:t xml:space="preserve"> </w:t>
      </w:r>
      <w:r>
        <w:rPr>
          <w:rFonts w:eastAsia="Times New Roman" w:cstheme="minorHAnsi"/>
          <w:color w:val="222222"/>
          <w:lang w:eastAsia="cs-CZ"/>
        </w:rPr>
        <w:t>Řešením</w:t>
      </w:r>
      <w:r w:rsidRPr="00BC7E05">
        <w:rPr>
          <w:rFonts w:eastAsia="Times New Roman" w:cstheme="minorHAnsi"/>
          <w:color w:val="222222"/>
          <w:lang w:eastAsia="cs-CZ"/>
        </w:rPr>
        <w:t xml:space="preserve"> je výrazně zredukovat spotřebu energií a efektivně využívat místní dostupné zdroje energie, zejména ty obnovitelné.</w:t>
      </w:r>
    </w:p>
    <w:p w14:paraId="1A5839D8" w14:textId="2B0927DE" w:rsidR="001A015C" w:rsidRPr="00BC7E05" w:rsidRDefault="001A015C" w:rsidP="001A015C">
      <w:pPr>
        <w:shd w:val="clear" w:color="auto" w:fill="FFFFFF"/>
        <w:jc w:val="both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>Chystaná legislativa v oblasti energetiky do těchto úvah přinese nový prvek, totiž umožní fungování komunitních energetických společenství. Ta by zapojeným obcím, firmám i domácnostem zajistila přístup na energetický trh</w:t>
      </w:r>
      <w:r w:rsidR="00744194">
        <w:rPr>
          <w:rFonts w:eastAsia="Times New Roman" w:cstheme="minorHAnsi"/>
          <w:color w:val="222222"/>
          <w:lang w:eastAsia="cs-CZ"/>
        </w:rPr>
        <w:t xml:space="preserve">, </w:t>
      </w:r>
      <w:r w:rsidRPr="00BC7E05">
        <w:rPr>
          <w:rFonts w:eastAsia="Times New Roman" w:cstheme="minorHAnsi"/>
          <w:color w:val="222222"/>
          <w:lang w:eastAsia="cs-CZ"/>
        </w:rPr>
        <w:t>umožnila</w:t>
      </w:r>
      <w:r w:rsidR="00744194">
        <w:rPr>
          <w:rFonts w:eastAsia="Times New Roman" w:cstheme="minorHAnsi"/>
          <w:color w:val="222222"/>
          <w:lang w:eastAsia="cs-CZ"/>
        </w:rPr>
        <w:t xml:space="preserve"> by jim</w:t>
      </w:r>
      <w:r w:rsidRPr="00BC7E05">
        <w:rPr>
          <w:rFonts w:eastAsia="Times New Roman" w:cstheme="minorHAnsi"/>
          <w:color w:val="222222"/>
          <w:lang w:eastAsia="cs-CZ"/>
        </w:rPr>
        <w:t xml:space="preserve"> aktivně se podílet na výrobě elektřiny a získat tak nad svou energetickou situací kontrolu.</w:t>
      </w:r>
    </w:p>
    <w:p w14:paraId="45AFC96B" w14:textId="69DD971B" w:rsidR="001A015C" w:rsidRPr="00BC7E05" w:rsidRDefault="001A015C" w:rsidP="001A015C">
      <w:pPr>
        <w:shd w:val="clear" w:color="auto" w:fill="FFFFFF"/>
        <w:jc w:val="both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 xml:space="preserve">S touto vidinou MAS Stolové hory iniciovala založení spolku Energetická komunita Stolové hory. Ustavující zasedání proběhlo ve Velkém Poříčí na konci května. Základním praktickým přínosem </w:t>
      </w:r>
      <w:r w:rsidR="00B72395">
        <w:rPr>
          <w:rFonts w:eastAsia="Times New Roman" w:cstheme="minorHAnsi"/>
          <w:color w:val="222222"/>
          <w:lang w:eastAsia="cs-CZ"/>
        </w:rPr>
        <w:t xml:space="preserve">nového spolku </w:t>
      </w:r>
      <w:r w:rsidRPr="00BC7E05">
        <w:rPr>
          <w:rFonts w:eastAsia="Times New Roman" w:cstheme="minorHAnsi"/>
          <w:color w:val="222222"/>
          <w:lang w:eastAsia="cs-CZ"/>
        </w:rPr>
        <w:t>je umožnit svým členům mezi sebou sdílet přebytky vyrobené energie, čímž by došlo k maximalizaci využití v regionu vyrobené energie. Tím se také sníží účty za energie.</w:t>
      </w:r>
      <w:r w:rsidRPr="00BC7E05">
        <w:rPr>
          <w:rFonts w:eastAsia="Times New Roman" w:cstheme="minorHAnsi"/>
          <w:b/>
          <w:bCs/>
          <w:color w:val="222222"/>
          <w:lang w:eastAsia="cs-CZ"/>
        </w:rPr>
        <w:t xml:space="preserve"> </w:t>
      </w:r>
    </w:p>
    <w:p w14:paraId="03CEDF52" w14:textId="77777777" w:rsidR="001A015C" w:rsidRDefault="001A015C" w:rsidP="001A015C">
      <w:pPr>
        <w:shd w:val="clear" w:color="auto" w:fill="FFFFFF"/>
        <w:jc w:val="both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>Jestliže máte zájem i Vy hledat a využívat příležitosti, které dnešní doba v oblasti hospodaření s energiemi přináší, jestli máte odvahu nad systémem zajišťování energií v Česku přemýšlet zcela novým způsobem a být průkopníky v této oblasti, ozvěte se nám.</w:t>
      </w:r>
    </w:p>
    <w:p w14:paraId="325A1146" w14:textId="77777777" w:rsidR="001A015C" w:rsidRPr="00BC7E05" w:rsidRDefault="001A015C" w:rsidP="001A015C">
      <w:pPr>
        <w:shd w:val="clear" w:color="auto" w:fill="FFFFFF"/>
        <w:jc w:val="both"/>
        <w:rPr>
          <w:rFonts w:eastAsia="Times New Roman" w:cstheme="minorHAnsi"/>
          <w:color w:val="222222"/>
          <w:lang w:eastAsia="cs-CZ"/>
        </w:rPr>
      </w:pPr>
    </w:p>
    <w:p w14:paraId="44558505" w14:textId="77777777" w:rsidR="001A015C" w:rsidRPr="00BC7E05" w:rsidRDefault="001A015C" w:rsidP="001A015C">
      <w:pPr>
        <w:shd w:val="clear" w:color="auto" w:fill="FFFFFF"/>
        <w:spacing w:after="0"/>
        <w:jc w:val="right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>Pavel Rejchrt</w:t>
      </w:r>
    </w:p>
    <w:p w14:paraId="1FDCDB73" w14:textId="77777777" w:rsidR="001A015C" w:rsidRPr="00BC7E05" w:rsidRDefault="001A015C" w:rsidP="001A015C">
      <w:pPr>
        <w:shd w:val="clear" w:color="auto" w:fill="FFFFFF"/>
        <w:spacing w:after="0"/>
        <w:jc w:val="right"/>
        <w:rPr>
          <w:rFonts w:eastAsia="Times New Roman" w:cstheme="minorHAnsi"/>
          <w:color w:val="222222"/>
          <w:lang w:eastAsia="cs-CZ"/>
        </w:rPr>
      </w:pPr>
      <w:r w:rsidRPr="00BC7E05">
        <w:rPr>
          <w:rFonts w:eastAsia="Times New Roman" w:cstheme="minorHAnsi"/>
          <w:color w:val="222222"/>
          <w:lang w:eastAsia="cs-CZ"/>
        </w:rPr>
        <w:t>MAS Stolové hory</w:t>
      </w:r>
    </w:p>
    <w:p w14:paraId="37A298A8" w14:textId="09D0ED7D" w:rsidR="004D7D59" w:rsidRPr="00743360" w:rsidRDefault="004D7D59"/>
    <w:sectPr w:rsidR="004D7D59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57C1" w14:textId="77777777" w:rsidR="005F7603" w:rsidRDefault="005F7603" w:rsidP="00FF4810">
      <w:pPr>
        <w:spacing w:after="0" w:line="240" w:lineRule="auto"/>
      </w:pPr>
      <w:r>
        <w:separator/>
      </w:r>
    </w:p>
  </w:endnote>
  <w:endnote w:type="continuationSeparator" w:id="0">
    <w:p w14:paraId="3A8916BF" w14:textId="77777777" w:rsidR="005F7603" w:rsidRDefault="005F7603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D676" w14:textId="77777777" w:rsidR="005F7603" w:rsidRDefault="005F7603" w:rsidP="00FF4810">
      <w:pPr>
        <w:spacing w:after="0" w:line="240" w:lineRule="auto"/>
      </w:pPr>
      <w:r>
        <w:separator/>
      </w:r>
    </w:p>
  </w:footnote>
  <w:footnote w:type="continuationSeparator" w:id="0">
    <w:p w14:paraId="0A5DA7F7" w14:textId="77777777" w:rsidR="005F7603" w:rsidRDefault="005F7603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62ED2"/>
    <w:rsid w:val="00164E60"/>
    <w:rsid w:val="001718A6"/>
    <w:rsid w:val="001A015C"/>
    <w:rsid w:val="003847F6"/>
    <w:rsid w:val="003B0066"/>
    <w:rsid w:val="003F403D"/>
    <w:rsid w:val="00423A34"/>
    <w:rsid w:val="004C0982"/>
    <w:rsid w:val="004D7D59"/>
    <w:rsid w:val="00575BBE"/>
    <w:rsid w:val="005A3CCD"/>
    <w:rsid w:val="005D16C8"/>
    <w:rsid w:val="005F7603"/>
    <w:rsid w:val="00605DCE"/>
    <w:rsid w:val="00637BBF"/>
    <w:rsid w:val="00645BF4"/>
    <w:rsid w:val="0065546A"/>
    <w:rsid w:val="006852EF"/>
    <w:rsid w:val="007101BB"/>
    <w:rsid w:val="00743360"/>
    <w:rsid w:val="00744194"/>
    <w:rsid w:val="007A4FA5"/>
    <w:rsid w:val="007F3E99"/>
    <w:rsid w:val="008375F4"/>
    <w:rsid w:val="0088477C"/>
    <w:rsid w:val="00886ED9"/>
    <w:rsid w:val="00915B5B"/>
    <w:rsid w:val="009B5C6D"/>
    <w:rsid w:val="00A509E4"/>
    <w:rsid w:val="00AA0EED"/>
    <w:rsid w:val="00B72395"/>
    <w:rsid w:val="00C205D3"/>
    <w:rsid w:val="00CB375F"/>
    <w:rsid w:val="00CF7BDA"/>
    <w:rsid w:val="00DF2122"/>
    <w:rsid w:val="00EF0EDB"/>
    <w:rsid w:val="00F1419A"/>
    <w:rsid w:val="00F8536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13</cp:revision>
  <cp:lastPrinted>2023-06-15T10:50:00Z</cp:lastPrinted>
  <dcterms:created xsi:type="dcterms:W3CDTF">2019-02-05T11:32:00Z</dcterms:created>
  <dcterms:modified xsi:type="dcterms:W3CDTF">2023-06-15T11:17:00Z</dcterms:modified>
</cp:coreProperties>
</file>