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A5AC4" w14:textId="04C69D83" w:rsidR="00CC37CD" w:rsidRPr="00FA2869" w:rsidRDefault="00CC37CD" w:rsidP="00FA2869">
      <w:pPr>
        <w:spacing w:after="0"/>
        <w:contextualSpacing/>
        <w:jc w:val="center"/>
        <w:rPr>
          <w:rFonts w:cstheme="minorHAnsi"/>
          <w:b/>
          <w:bCs/>
          <w:sz w:val="36"/>
          <w:szCs w:val="36"/>
        </w:rPr>
      </w:pPr>
      <w:r w:rsidRPr="00FA2869">
        <w:rPr>
          <w:rFonts w:cstheme="minorHAnsi"/>
          <w:b/>
          <w:bCs/>
          <w:sz w:val="36"/>
          <w:szCs w:val="36"/>
        </w:rPr>
        <w:t>Jednací řád</w:t>
      </w:r>
      <w:r w:rsidR="00EE49C3" w:rsidRPr="00FA2869">
        <w:rPr>
          <w:rFonts w:cstheme="minorHAnsi"/>
          <w:b/>
          <w:bCs/>
          <w:sz w:val="36"/>
          <w:szCs w:val="36"/>
        </w:rPr>
        <w:t xml:space="preserve"> </w:t>
      </w:r>
      <w:r w:rsidR="00E51CF4">
        <w:rPr>
          <w:rFonts w:cstheme="minorHAnsi"/>
          <w:b/>
          <w:bCs/>
          <w:sz w:val="36"/>
          <w:szCs w:val="36"/>
        </w:rPr>
        <w:t>v</w:t>
      </w:r>
      <w:r w:rsidR="00EE49C3" w:rsidRPr="00FA2869">
        <w:rPr>
          <w:rFonts w:cstheme="minorHAnsi"/>
          <w:b/>
          <w:bCs/>
          <w:sz w:val="36"/>
          <w:szCs w:val="36"/>
        </w:rPr>
        <w:t>alné hromady</w:t>
      </w:r>
    </w:p>
    <w:p w14:paraId="50E8B71E" w14:textId="77777777" w:rsidR="00FF4810" w:rsidRPr="009853ED" w:rsidRDefault="00CC37CD" w:rsidP="00FA2869">
      <w:pPr>
        <w:spacing w:after="0"/>
        <w:contextualSpacing/>
        <w:jc w:val="center"/>
        <w:rPr>
          <w:rFonts w:cstheme="minorHAnsi"/>
          <w:sz w:val="24"/>
          <w:szCs w:val="24"/>
        </w:rPr>
      </w:pPr>
      <w:r w:rsidRPr="009853ED">
        <w:rPr>
          <w:rFonts w:cstheme="minorHAnsi"/>
          <w:sz w:val="24"/>
          <w:szCs w:val="24"/>
        </w:rPr>
        <w:t>Místní akční skupiny Stolové hory, z. s.</w:t>
      </w:r>
    </w:p>
    <w:p w14:paraId="08BECD9E" w14:textId="77777777" w:rsidR="00D67B5E" w:rsidRPr="00D67B5E" w:rsidRDefault="00D67B5E" w:rsidP="00D67B5E">
      <w:pPr>
        <w:suppressAutoHyphens/>
        <w:spacing w:after="0"/>
        <w:ind w:left="720"/>
        <w:contextualSpacing/>
        <w:jc w:val="both"/>
        <w:rPr>
          <w:rFonts w:cstheme="minorHAnsi"/>
          <w:sz w:val="18"/>
          <w:szCs w:val="18"/>
        </w:rPr>
      </w:pPr>
    </w:p>
    <w:p w14:paraId="1A2ACAD0" w14:textId="684DB8FE" w:rsidR="001C2BA5" w:rsidRPr="001C2BA5" w:rsidRDefault="001C2BA5" w:rsidP="00FA2869">
      <w:pPr>
        <w:spacing w:after="0"/>
        <w:contextualSpacing/>
        <w:jc w:val="center"/>
        <w:rPr>
          <w:rFonts w:cstheme="minorHAnsi"/>
          <w:b/>
          <w:bCs/>
        </w:rPr>
      </w:pPr>
      <w:r w:rsidRPr="001C2BA5">
        <w:rPr>
          <w:rFonts w:cstheme="minorHAnsi"/>
          <w:b/>
          <w:bCs/>
        </w:rPr>
        <w:t>I.</w:t>
      </w:r>
    </w:p>
    <w:p w14:paraId="0F696F3C" w14:textId="4D218652" w:rsidR="003E60E7" w:rsidRPr="001C2BA5" w:rsidRDefault="003E60E7" w:rsidP="00D67B5E">
      <w:pPr>
        <w:spacing w:after="80"/>
        <w:contextualSpacing/>
        <w:jc w:val="center"/>
        <w:rPr>
          <w:rFonts w:cstheme="minorHAnsi"/>
          <w:b/>
          <w:bCs/>
        </w:rPr>
      </w:pPr>
      <w:r w:rsidRPr="001C2BA5">
        <w:rPr>
          <w:rFonts w:cstheme="minorHAnsi"/>
          <w:b/>
          <w:bCs/>
        </w:rPr>
        <w:t>Úvodní ustanovení</w:t>
      </w:r>
    </w:p>
    <w:p w14:paraId="4663982B" w14:textId="517996BE" w:rsidR="00A12FF8" w:rsidRPr="001C2BA5" w:rsidRDefault="00A12FF8" w:rsidP="00FA2869">
      <w:pPr>
        <w:pStyle w:val="Odstavecseseznamem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1C2BA5">
        <w:rPr>
          <w:rFonts w:cstheme="minorHAnsi"/>
        </w:rPr>
        <w:t xml:space="preserve">Tato část jednacího </w:t>
      </w:r>
      <w:r w:rsidR="003E60E7" w:rsidRPr="001C2BA5">
        <w:rPr>
          <w:rFonts w:cstheme="minorHAnsi"/>
        </w:rPr>
        <w:t xml:space="preserve">řádu upravuje pravidla zasedání </w:t>
      </w:r>
      <w:r w:rsidR="00E51CF4">
        <w:rPr>
          <w:rFonts w:cstheme="minorHAnsi"/>
        </w:rPr>
        <w:t>v</w:t>
      </w:r>
      <w:r w:rsidR="003E60E7" w:rsidRPr="001C2BA5">
        <w:rPr>
          <w:rFonts w:cstheme="minorHAnsi"/>
        </w:rPr>
        <w:t xml:space="preserve">alné hromady </w:t>
      </w:r>
      <w:r w:rsidR="00A67BB8">
        <w:rPr>
          <w:rFonts w:cstheme="minorHAnsi"/>
        </w:rPr>
        <w:t>MAS</w:t>
      </w:r>
      <w:r w:rsidR="003E60E7" w:rsidRPr="001C2BA5">
        <w:rPr>
          <w:rFonts w:cstheme="minorHAnsi"/>
        </w:rPr>
        <w:t xml:space="preserve"> Stolové hory (nejvyššího orgánu Spolku</w:t>
      </w:r>
      <w:r w:rsidR="009853ED">
        <w:rPr>
          <w:rFonts w:cstheme="minorHAnsi"/>
        </w:rPr>
        <w:t>, dále též „</w:t>
      </w:r>
      <w:r w:rsidR="00E51CF4">
        <w:rPr>
          <w:rFonts w:cstheme="minorHAnsi"/>
        </w:rPr>
        <w:t>v</w:t>
      </w:r>
      <w:r w:rsidR="009853ED">
        <w:rPr>
          <w:rFonts w:cstheme="minorHAnsi"/>
        </w:rPr>
        <w:t>alná hromada“</w:t>
      </w:r>
      <w:r w:rsidR="003E60E7" w:rsidRPr="001C2BA5">
        <w:rPr>
          <w:rFonts w:cstheme="minorHAnsi"/>
        </w:rPr>
        <w:t xml:space="preserve">) a provádí příslušná ustanovení stanov </w:t>
      </w:r>
      <w:r w:rsidR="009853ED">
        <w:rPr>
          <w:rFonts w:cstheme="minorHAnsi"/>
        </w:rPr>
        <w:t>MAS Stolové hory (dále též „Spolek“)</w:t>
      </w:r>
      <w:r w:rsidR="003E60E7" w:rsidRPr="001C2BA5">
        <w:rPr>
          <w:rFonts w:cstheme="minorHAnsi"/>
        </w:rPr>
        <w:t>.</w:t>
      </w:r>
    </w:p>
    <w:p w14:paraId="3E1F2A44" w14:textId="46406BCE" w:rsidR="004233F8" w:rsidRPr="001C2BA5" w:rsidRDefault="004233F8" w:rsidP="00FA2869">
      <w:pPr>
        <w:pStyle w:val="Odstavecseseznamem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1C2BA5">
        <w:rPr>
          <w:rFonts w:cstheme="minorHAnsi"/>
        </w:rPr>
        <w:t xml:space="preserve">O otázkách upravených tímto jednacím řádem, popř. o dalších zásadách jednání </w:t>
      </w:r>
      <w:r w:rsidR="00E51CF4">
        <w:rPr>
          <w:rFonts w:cstheme="minorHAnsi"/>
        </w:rPr>
        <w:t>v</w:t>
      </w:r>
      <w:r w:rsidRPr="001C2BA5">
        <w:rPr>
          <w:rFonts w:cstheme="minorHAnsi"/>
        </w:rPr>
        <w:t xml:space="preserve">alné hromady, rozhoduje </w:t>
      </w:r>
      <w:r w:rsidR="00E51CF4">
        <w:rPr>
          <w:rFonts w:cstheme="minorHAnsi"/>
        </w:rPr>
        <w:t>v</w:t>
      </w:r>
      <w:r w:rsidRPr="001C2BA5">
        <w:rPr>
          <w:rFonts w:cstheme="minorHAnsi"/>
        </w:rPr>
        <w:t>alná hromada Spolku.</w:t>
      </w:r>
    </w:p>
    <w:p w14:paraId="3E936C30" w14:textId="77777777" w:rsidR="001C2BA5" w:rsidRPr="00D67B5E" w:rsidRDefault="001C2BA5" w:rsidP="00D67B5E">
      <w:pPr>
        <w:suppressAutoHyphens/>
        <w:spacing w:after="0"/>
        <w:ind w:left="720"/>
        <w:contextualSpacing/>
        <w:jc w:val="both"/>
        <w:rPr>
          <w:rFonts w:cstheme="minorHAnsi"/>
          <w:sz w:val="18"/>
          <w:szCs w:val="18"/>
        </w:rPr>
      </w:pPr>
    </w:p>
    <w:p w14:paraId="791A6B4C" w14:textId="0AE2F901" w:rsidR="001C2BA5" w:rsidRPr="001C2BA5" w:rsidRDefault="001C2BA5" w:rsidP="00FA2869">
      <w:pPr>
        <w:spacing w:after="0"/>
        <w:contextualSpacing/>
        <w:jc w:val="center"/>
        <w:rPr>
          <w:rFonts w:cstheme="minorHAnsi"/>
          <w:b/>
          <w:bCs/>
        </w:rPr>
      </w:pPr>
      <w:r w:rsidRPr="001C2BA5">
        <w:rPr>
          <w:rFonts w:cstheme="minorHAnsi"/>
          <w:b/>
          <w:bCs/>
        </w:rPr>
        <w:t>II.</w:t>
      </w:r>
    </w:p>
    <w:p w14:paraId="793678BC" w14:textId="0621E00C" w:rsidR="00CC78BC" w:rsidRPr="001C2BA5" w:rsidRDefault="00CC78BC" w:rsidP="00D67B5E">
      <w:pPr>
        <w:spacing w:after="80"/>
        <w:contextualSpacing/>
        <w:jc w:val="center"/>
        <w:rPr>
          <w:rFonts w:cstheme="minorHAnsi"/>
          <w:b/>
          <w:bCs/>
        </w:rPr>
      </w:pPr>
      <w:r w:rsidRPr="001C2BA5">
        <w:rPr>
          <w:rFonts w:cstheme="minorHAnsi"/>
          <w:b/>
          <w:bCs/>
        </w:rPr>
        <w:t xml:space="preserve">Svolání </w:t>
      </w:r>
      <w:r w:rsidR="00E51CF4">
        <w:rPr>
          <w:rFonts w:cstheme="minorHAnsi"/>
          <w:b/>
          <w:bCs/>
        </w:rPr>
        <w:t>v</w:t>
      </w:r>
      <w:r w:rsidRPr="001C2BA5">
        <w:rPr>
          <w:rFonts w:cstheme="minorHAnsi"/>
          <w:b/>
          <w:bCs/>
        </w:rPr>
        <w:t>alné hromady</w:t>
      </w:r>
    </w:p>
    <w:p w14:paraId="39C2BB49" w14:textId="77777777" w:rsidR="00CA5A25" w:rsidRPr="001C2BA5" w:rsidRDefault="00CC78BC" w:rsidP="00FA2869">
      <w:pPr>
        <w:pStyle w:val="Odstavecseseznamem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1C2BA5">
        <w:rPr>
          <w:rFonts w:cstheme="minorHAnsi"/>
        </w:rPr>
        <w:t xml:space="preserve">Valná hromada se svolává podle potřeby, nejméně však jednou za rok. </w:t>
      </w:r>
    </w:p>
    <w:p w14:paraId="7E97A413" w14:textId="77C348B5" w:rsidR="00CC78BC" w:rsidRPr="001C2BA5" w:rsidRDefault="00CC78BC" w:rsidP="00FA2869">
      <w:pPr>
        <w:pStyle w:val="Odstavecseseznamem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1C2BA5">
        <w:rPr>
          <w:rFonts w:cstheme="minorHAnsi"/>
        </w:rPr>
        <w:t xml:space="preserve">Mimořádná </w:t>
      </w:r>
      <w:r w:rsidR="00E51CF4">
        <w:rPr>
          <w:rFonts w:cstheme="minorHAnsi"/>
        </w:rPr>
        <w:t>v</w:t>
      </w:r>
      <w:r w:rsidRPr="001C2BA5">
        <w:rPr>
          <w:rFonts w:cstheme="minorHAnsi"/>
        </w:rPr>
        <w:t xml:space="preserve">alná hromada může být svolána na písemnou žádost </w:t>
      </w:r>
      <w:r w:rsidR="00E51CF4">
        <w:rPr>
          <w:rFonts w:cstheme="minorHAnsi"/>
        </w:rPr>
        <w:t>d</w:t>
      </w:r>
      <w:r w:rsidRPr="001C2BA5">
        <w:rPr>
          <w:rFonts w:cstheme="minorHAnsi"/>
        </w:rPr>
        <w:t>ozorčí a monitorovací komise anebo nejméně jedné třetiny partnerů Spolku.</w:t>
      </w:r>
    </w:p>
    <w:p w14:paraId="1A7E74D3" w14:textId="33285E4B" w:rsidR="00CA5A25" w:rsidRPr="001C2BA5" w:rsidRDefault="00CA5A25" w:rsidP="00FA2869">
      <w:pPr>
        <w:pStyle w:val="Odstavecseseznamem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1C2BA5">
        <w:rPr>
          <w:rFonts w:cstheme="minorHAnsi"/>
        </w:rPr>
        <w:t xml:space="preserve">Valnou hromadu může svolat </w:t>
      </w:r>
      <w:r w:rsidR="00E51CF4">
        <w:rPr>
          <w:rFonts w:cstheme="minorHAnsi"/>
        </w:rPr>
        <w:t>r</w:t>
      </w:r>
      <w:r w:rsidRPr="001C2BA5">
        <w:rPr>
          <w:rFonts w:cstheme="minorHAnsi"/>
        </w:rPr>
        <w:t xml:space="preserve">ada, předseda Spolku nebo jimi </w:t>
      </w:r>
      <w:r w:rsidR="001604D6">
        <w:rPr>
          <w:rFonts w:cstheme="minorHAnsi"/>
        </w:rPr>
        <w:t>pověřená osoba</w:t>
      </w:r>
      <w:r w:rsidRPr="001C2BA5">
        <w:rPr>
          <w:rFonts w:cstheme="minorHAnsi"/>
        </w:rPr>
        <w:t>. Svolavatel zasedání, v souladu se stanovami Spolku, partnerům Spolku rozešle a na webu Spolku také zveřejní pozvánku.</w:t>
      </w:r>
    </w:p>
    <w:p w14:paraId="00548950" w14:textId="1CDF1373" w:rsidR="00CA5A25" w:rsidRPr="001C2BA5" w:rsidRDefault="00CA5A25" w:rsidP="00FA2869">
      <w:pPr>
        <w:pStyle w:val="Odstavecseseznamem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1C2BA5">
        <w:rPr>
          <w:rFonts w:cstheme="minorHAnsi"/>
        </w:rPr>
        <w:t xml:space="preserve">K pozvánce na </w:t>
      </w:r>
      <w:r w:rsidR="00E51CF4">
        <w:rPr>
          <w:rFonts w:cstheme="minorHAnsi"/>
        </w:rPr>
        <w:t>v</w:t>
      </w:r>
      <w:r w:rsidRPr="001C2BA5">
        <w:rPr>
          <w:rFonts w:cstheme="minorHAnsi"/>
        </w:rPr>
        <w:t>alnou hromadu musí být přiloženy podstatné náležitosti podle stanov, zejména pak musí dojít k představení bodů programu.</w:t>
      </w:r>
    </w:p>
    <w:p w14:paraId="3F997382" w14:textId="77777777" w:rsidR="001C2BA5" w:rsidRPr="00D67B5E" w:rsidRDefault="001C2BA5" w:rsidP="00D67B5E">
      <w:pPr>
        <w:suppressAutoHyphens/>
        <w:spacing w:after="0"/>
        <w:ind w:left="720"/>
        <w:contextualSpacing/>
        <w:jc w:val="both"/>
        <w:rPr>
          <w:rFonts w:cstheme="minorHAnsi"/>
          <w:sz w:val="18"/>
          <w:szCs w:val="18"/>
        </w:rPr>
      </w:pPr>
    </w:p>
    <w:p w14:paraId="3CC4D805" w14:textId="4ECF846F" w:rsidR="001C2BA5" w:rsidRPr="001C2BA5" w:rsidRDefault="001C2BA5" w:rsidP="00FA2869">
      <w:pPr>
        <w:spacing w:after="0"/>
        <w:contextualSpacing/>
        <w:jc w:val="center"/>
        <w:rPr>
          <w:rFonts w:cstheme="minorHAnsi"/>
          <w:b/>
          <w:bCs/>
        </w:rPr>
      </w:pPr>
      <w:r w:rsidRPr="001C2BA5">
        <w:rPr>
          <w:rFonts w:cstheme="minorHAnsi"/>
          <w:b/>
          <w:bCs/>
        </w:rPr>
        <w:t>III.</w:t>
      </w:r>
    </w:p>
    <w:p w14:paraId="01648DCD" w14:textId="40775356" w:rsidR="00036818" w:rsidRPr="001C2BA5" w:rsidRDefault="00036818" w:rsidP="00D67B5E">
      <w:pPr>
        <w:spacing w:after="80"/>
        <w:contextualSpacing/>
        <w:jc w:val="center"/>
        <w:rPr>
          <w:rFonts w:cstheme="minorHAnsi"/>
          <w:b/>
          <w:bCs/>
        </w:rPr>
      </w:pPr>
      <w:r w:rsidRPr="001C2BA5">
        <w:rPr>
          <w:rFonts w:cstheme="minorHAnsi"/>
          <w:b/>
          <w:bCs/>
        </w:rPr>
        <w:t>Valná hromada per rollam</w:t>
      </w:r>
    </w:p>
    <w:p w14:paraId="09A0948B" w14:textId="4D5B0D5F" w:rsidR="00036818" w:rsidRPr="001C2BA5" w:rsidRDefault="00036818" w:rsidP="00FA2869">
      <w:pPr>
        <w:pStyle w:val="Odstavecseseznamem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1C2BA5">
        <w:rPr>
          <w:rFonts w:cstheme="minorHAnsi"/>
        </w:rPr>
        <w:t xml:space="preserve">Pokud to situace vyžaduje, může </w:t>
      </w:r>
      <w:r w:rsidR="00E51CF4">
        <w:rPr>
          <w:rFonts w:cstheme="minorHAnsi"/>
        </w:rPr>
        <w:t>r</w:t>
      </w:r>
      <w:r w:rsidR="009853ED">
        <w:rPr>
          <w:rFonts w:cstheme="minorHAnsi"/>
        </w:rPr>
        <w:t xml:space="preserve">ada, </w:t>
      </w:r>
      <w:r w:rsidRPr="001C2BA5">
        <w:rPr>
          <w:rFonts w:cstheme="minorHAnsi"/>
        </w:rPr>
        <w:t xml:space="preserve">předseda Spolku nebo </w:t>
      </w:r>
      <w:r w:rsidR="009853ED">
        <w:rPr>
          <w:rFonts w:cstheme="minorHAnsi"/>
        </w:rPr>
        <w:t>jimi</w:t>
      </w:r>
      <w:r w:rsidRPr="001C2BA5">
        <w:rPr>
          <w:rFonts w:cstheme="minorHAnsi"/>
        </w:rPr>
        <w:t xml:space="preserve"> </w:t>
      </w:r>
      <w:r w:rsidRPr="001604D6">
        <w:rPr>
          <w:rFonts w:cstheme="minorHAnsi"/>
        </w:rPr>
        <w:t>pověřená osoba</w:t>
      </w:r>
      <w:r w:rsidRPr="001C2BA5">
        <w:rPr>
          <w:rFonts w:cstheme="minorHAnsi"/>
        </w:rPr>
        <w:t xml:space="preserve"> svolat </w:t>
      </w:r>
      <w:r w:rsidR="00E51CF4">
        <w:rPr>
          <w:rFonts w:cstheme="minorHAnsi"/>
        </w:rPr>
        <w:t>v</w:t>
      </w:r>
      <w:r w:rsidRPr="001C2BA5">
        <w:rPr>
          <w:rFonts w:cstheme="minorHAnsi"/>
        </w:rPr>
        <w:t xml:space="preserve">alnou hromadu per rollam, a to tak, že všem členům Spolku e-mailem či jinou doložitelnou formou zašle návrh věci k rozhodnutí. Přitom uvede lhůtu pro vyjádření. </w:t>
      </w:r>
    </w:p>
    <w:p w14:paraId="706F4C45" w14:textId="786DAE0C" w:rsidR="00036818" w:rsidRPr="001C2BA5" w:rsidRDefault="00036818" w:rsidP="00FA2869">
      <w:pPr>
        <w:pStyle w:val="Odstavecseseznamem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1C2BA5">
        <w:rPr>
          <w:rFonts w:cstheme="minorHAnsi"/>
        </w:rPr>
        <w:t>V případě, že partner Spolku na e</w:t>
      </w:r>
      <w:r w:rsidR="009853ED">
        <w:rPr>
          <w:rFonts w:cstheme="minorHAnsi"/>
        </w:rPr>
        <w:t>-</w:t>
      </w:r>
      <w:r w:rsidRPr="001C2BA5">
        <w:rPr>
          <w:rFonts w:cstheme="minorHAnsi"/>
        </w:rPr>
        <w:t>mail písemně neodpoví, má se za to, že se hlasování per</w:t>
      </w:r>
      <w:r w:rsidR="00753EE1">
        <w:rPr>
          <w:rFonts w:cstheme="minorHAnsi"/>
        </w:rPr>
        <w:t> </w:t>
      </w:r>
      <w:r w:rsidRPr="001C2BA5">
        <w:rPr>
          <w:rFonts w:cstheme="minorHAnsi"/>
        </w:rPr>
        <w:t>rollam zdržel.</w:t>
      </w:r>
    </w:p>
    <w:p w14:paraId="78CDEC1C" w14:textId="77777777" w:rsidR="00036818" w:rsidRPr="001C2BA5" w:rsidRDefault="00036818" w:rsidP="00FA2869">
      <w:pPr>
        <w:pStyle w:val="Odstavecseseznamem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1C2BA5">
        <w:rPr>
          <w:rFonts w:cstheme="minorHAnsi"/>
        </w:rPr>
        <w:t>Rozhodnutí je přijato dnem, kdy je odesílateli doručeno souhlasné písemné stanovisko posledního člena Spolku, kterým je dosaženo souhlasu nadpoloviční většiny všech členů Spolku.</w:t>
      </w:r>
    </w:p>
    <w:p w14:paraId="5269A69F" w14:textId="78C61DDB" w:rsidR="00D67B5E" w:rsidRDefault="00036818" w:rsidP="00815BBE">
      <w:pPr>
        <w:pStyle w:val="Odstavecseseznamem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1C2BA5">
        <w:rPr>
          <w:rFonts w:cstheme="minorHAnsi"/>
        </w:rPr>
        <w:t xml:space="preserve">Na nejbližším zasedání </w:t>
      </w:r>
      <w:r w:rsidR="00E51CF4">
        <w:rPr>
          <w:rFonts w:cstheme="minorHAnsi"/>
        </w:rPr>
        <w:t>v</w:t>
      </w:r>
      <w:r w:rsidRPr="001C2BA5">
        <w:rPr>
          <w:rFonts w:cstheme="minorHAnsi"/>
        </w:rPr>
        <w:t>alné hromady jsou členové informováni o rozhodnutích přijatých per</w:t>
      </w:r>
      <w:r w:rsidR="00753EE1">
        <w:rPr>
          <w:rFonts w:cstheme="minorHAnsi"/>
        </w:rPr>
        <w:t> </w:t>
      </w:r>
      <w:r w:rsidRPr="001C2BA5">
        <w:rPr>
          <w:rFonts w:cstheme="minorHAnsi"/>
        </w:rPr>
        <w:t>rollam od posledního (</w:t>
      </w:r>
      <w:r w:rsidRPr="00770F81">
        <w:rPr>
          <w:rFonts w:cstheme="minorHAnsi"/>
        </w:rPr>
        <w:t xml:space="preserve">fyzického) </w:t>
      </w:r>
      <w:r w:rsidRPr="001C2BA5">
        <w:rPr>
          <w:rFonts w:cstheme="minorHAnsi"/>
        </w:rPr>
        <w:t xml:space="preserve">zasedání </w:t>
      </w:r>
      <w:r w:rsidR="00E51CF4">
        <w:rPr>
          <w:rFonts w:cstheme="minorHAnsi"/>
        </w:rPr>
        <w:t>v</w:t>
      </w:r>
      <w:r w:rsidRPr="001C2BA5">
        <w:rPr>
          <w:rFonts w:cstheme="minorHAnsi"/>
        </w:rPr>
        <w:t>alné hromady.</w:t>
      </w:r>
    </w:p>
    <w:p w14:paraId="7230666C" w14:textId="77777777" w:rsidR="00815BBE" w:rsidRPr="00815BBE" w:rsidRDefault="00815BBE" w:rsidP="00815BBE">
      <w:pPr>
        <w:pStyle w:val="Odstavecseseznamem"/>
        <w:spacing w:after="0"/>
        <w:jc w:val="both"/>
        <w:rPr>
          <w:rFonts w:cstheme="minorHAnsi"/>
          <w:sz w:val="18"/>
          <w:szCs w:val="18"/>
        </w:rPr>
      </w:pPr>
    </w:p>
    <w:p w14:paraId="673A856D" w14:textId="4ED16702" w:rsidR="001C2BA5" w:rsidRPr="001C2BA5" w:rsidRDefault="001C2BA5" w:rsidP="00FA2869">
      <w:pPr>
        <w:spacing w:after="0"/>
        <w:contextualSpacing/>
        <w:jc w:val="center"/>
        <w:rPr>
          <w:rFonts w:cstheme="minorHAnsi"/>
          <w:b/>
          <w:bCs/>
        </w:rPr>
      </w:pPr>
      <w:r w:rsidRPr="001C2BA5">
        <w:rPr>
          <w:rFonts w:cstheme="minorHAnsi"/>
          <w:b/>
          <w:bCs/>
        </w:rPr>
        <w:t>IV.</w:t>
      </w:r>
    </w:p>
    <w:p w14:paraId="124E0D67" w14:textId="3ED7BE68" w:rsidR="00036818" w:rsidRPr="001C2BA5" w:rsidRDefault="00036818" w:rsidP="00D67B5E">
      <w:pPr>
        <w:spacing w:after="80"/>
        <w:contextualSpacing/>
        <w:jc w:val="center"/>
        <w:rPr>
          <w:rFonts w:cstheme="minorHAnsi"/>
          <w:b/>
          <w:bCs/>
        </w:rPr>
      </w:pPr>
      <w:r w:rsidRPr="001C2BA5">
        <w:rPr>
          <w:rFonts w:cstheme="minorHAnsi"/>
          <w:b/>
          <w:bCs/>
        </w:rPr>
        <w:t xml:space="preserve">Usnášeníschopnost </w:t>
      </w:r>
      <w:r w:rsidR="00E51CF4">
        <w:rPr>
          <w:rFonts w:cstheme="minorHAnsi"/>
          <w:b/>
          <w:bCs/>
        </w:rPr>
        <w:t>v</w:t>
      </w:r>
      <w:r w:rsidRPr="001C2BA5">
        <w:rPr>
          <w:rFonts w:cstheme="minorHAnsi"/>
          <w:b/>
          <w:bCs/>
        </w:rPr>
        <w:t>alné hromady</w:t>
      </w:r>
    </w:p>
    <w:p w14:paraId="5764E748" w14:textId="76EEF871" w:rsidR="00036818" w:rsidRPr="001C2BA5" w:rsidRDefault="00036818" w:rsidP="00FA2869">
      <w:pPr>
        <w:pStyle w:val="Odstavecseseznamem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1C2BA5">
        <w:rPr>
          <w:rFonts w:cstheme="minorHAnsi"/>
        </w:rPr>
        <w:t xml:space="preserve">Před zahájením jednání </w:t>
      </w:r>
      <w:r w:rsidR="00E51CF4">
        <w:rPr>
          <w:rFonts w:cstheme="minorHAnsi"/>
        </w:rPr>
        <w:t>v</w:t>
      </w:r>
      <w:r w:rsidRPr="001C2BA5">
        <w:rPr>
          <w:rFonts w:cstheme="minorHAnsi"/>
        </w:rPr>
        <w:t xml:space="preserve">alné hromady se všichni přítomní zapíší do prezenční listiny, bez této skutečnosti nemůže být schůze zahájena. </w:t>
      </w:r>
      <w:r w:rsidRPr="001604D6">
        <w:rPr>
          <w:rFonts w:cstheme="minorHAnsi"/>
        </w:rPr>
        <w:t>Předseda Spolku (či jiná jím pověřená osoba) jmenuje zapisovatele.</w:t>
      </w:r>
      <w:r w:rsidRPr="001C2BA5">
        <w:rPr>
          <w:rFonts w:cstheme="minorHAnsi"/>
        </w:rPr>
        <w:t xml:space="preserve"> Na návrh předsedy Spolku (nebo jím pověřené osoby) pak </w:t>
      </w:r>
      <w:r w:rsidR="00E51CF4">
        <w:rPr>
          <w:rFonts w:cstheme="minorHAnsi"/>
        </w:rPr>
        <w:t>v</w:t>
      </w:r>
      <w:r w:rsidRPr="001C2BA5">
        <w:rPr>
          <w:rFonts w:cstheme="minorHAnsi"/>
        </w:rPr>
        <w:t xml:space="preserve">alná hromada zvolí svého předsedajícího a komise, zpravidla mandátovou, návrhovou a volební. </w:t>
      </w:r>
    </w:p>
    <w:p w14:paraId="55099E34" w14:textId="7DD03A3B" w:rsidR="00036818" w:rsidRPr="001C2BA5" w:rsidRDefault="00EF0480" w:rsidP="00FA2869">
      <w:pPr>
        <w:pStyle w:val="Odstavecseseznamem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1C2BA5">
        <w:rPr>
          <w:rFonts w:cstheme="minorHAnsi"/>
        </w:rPr>
        <w:lastRenderedPageBreak/>
        <w:t>Mandátová komise ověřuje, zda bylo shromáždění svoláno ve smyslu stanov a konstatuje, zda</w:t>
      </w:r>
      <w:r w:rsidR="00753EE1">
        <w:rPr>
          <w:rFonts w:cstheme="minorHAnsi"/>
        </w:rPr>
        <w:t> </w:t>
      </w:r>
      <w:r w:rsidRPr="001C2BA5">
        <w:rPr>
          <w:rFonts w:cstheme="minorHAnsi"/>
        </w:rPr>
        <w:t>je shromáždění usnášeníschopné. To samé kontroluje i během shromáždění při každém hlasování.</w:t>
      </w:r>
    </w:p>
    <w:p w14:paraId="6D07240E" w14:textId="39ED3F9B" w:rsidR="00EF0480" w:rsidRPr="001C2BA5" w:rsidRDefault="00EF0480" w:rsidP="00FA2869">
      <w:pPr>
        <w:pStyle w:val="Odstavecseseznamem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1C2BA5">
        <w:rPr>
          <w:rFonts w:cstheme="minorHAnsi"/>
        </w:rPr>
        <w:t xml:space="preserve">Návrhová komise sepisuje usnesení z jednotlivých bodů jednání. Na závěr podá </w:t>
      </w:r>
      <w:r w:rsidR="00E51CF4">
        <w:rPr>
          <w:rFonts w:cstheme="minorHAnsi"/>
        </w:rPr>
        <w:t>v</w:t>
      </w:r>
      <w:r w:rsidRPr="001C2BA5">
        <w:rPr>
          <w:rFonts w:cstheme="minorHAnsi"/>
        </w:rPr>
        <w:t>alné hromadě zprávu a přednese usnesení.</w:t>
      </w:r>
    </w:p>
    <w:p w14:paraId="45FF0DE5" w14:textId="768D575C" w:rsidR="00EF0480" w:rsidRPr="001C2BA5" w:rsidRDefault="00EF0480" w:rsidP="00FA2869">
      <w:pPr>
        <w:pStyle w:val="Odstavecseseznamem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1C2BA5">
        <w:rPr>
          <w:rFonts w:cstheme="minorHAnsi"/>
        </w:rPr>
        <w:t xml:space="preserve">Volební komise vydává a sbírá hlasovací lístky a sčítá počty odevzdaných hlasů. O všem podává zprávu </w:t>
      </w:r>
      <w:r w:rsidR="00E51CF4">
        <w:rPr>
          <w:rFonts w:cstheme="minorHAnsi"/>
        </w:rPr>
        <w:t>v</w:t>
      </w:r>
      <w:r w:rsidRPr="001C2BA5">
        <w:rPr>
          <w:rFonts w:cstheme="minorHAnsi"/>
        </w:rPr>
        <w:t>alné hromadě.</w:t>
      </w:r>
    </w:p>
    <w:p w14:paraId="64C4D7BE" w14:textId="1BD957F7" w:rsidR="00EF0480" w:rsidRPr="00DF785E" w:rsidRDefault="00EF0480" w:rsidP="00DF785E">
      <w:pPr>
        <w:pStyle w:val="Odstavecseseznamem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1C2BA5">
        <w:rPr>
          <w:rFonts w:cstheme="minorHAnsi"/>
        </w:rPr>
        <w:t xml:space="preserve">Valná hromada je usnášeníschopná, je-li přítomna nadpoloviční většina jejích členů, </w:t>
      </w:r>
      <w:r w:rsidR="00383D5D">
        <w:rPr>
          <w:rFonts w:cstheme="minorHAnsi"/>
        </w:rPr>
        <w:t>a pokud veřejný sektor ani žádná ze zájmových skupin nemá při rozhodování většinu</w:t>
      </w:r>
      <w:r w:rsidRPr="001C2BA5">
        <w:rPr>
          <w:rFonts w:cstheme="minorHAnsi"/>
        </w:rPr>
        <w:t>.</w:t>
      </w:r>
      <w:r w:rsidR="00383D5D">
        <w:rPr>
          <w:rFonts w:cstheme="minorHAnsi"/>
        </w:rPr>
        <w:t xml:space="preserve"> Za účelem dodržení této podmínky nemusí být hlasovací právo členů valné hromady při každém rozhodování rovné. V případě, že by veřejný sektor nebo některá ze zájmových skupin představovaly většinu hlasovacích práv, bude váha hlasu partnera Spolku z příslušné skupiny (sektor či zájmová skupina) </w:t>
      </w:r>
      <w:r w:rsidR="00DF785E">
        <w:rPr>
          <w:rFonts w:cstheme="minorHAnsi"/>
        </w:rPr>
        <w:t>snížena</w:t>
      </w:r>
      <w:r w:rsidR="00383D5D">
        <w:rPr>
          <w:rFonts w:cstheme="minorHAnsi"/>
        </w:rPr>
        <w:t xml:space="preserve"> tak, aby tato skupina měla v součtu maximálně 50 % hlasovacích práv. Váha </w:t>
      </w:r>
      <w:r w:rsidR="00DF785E">
        <w:rPr>
          <w:rFonts w:cstheme="minorHAnsi"/>
        </w:rPr>
        <w:t xml:space="preserve">takového hlasu </w:t>
      </w:r>
      <w:r w:rsidR="00DF785E" w:rsidRPr="00DF785E">
        <w:rPr>
          <w:rFonts w:cstheme="minorHAnsi"/>
        </w:rPr>
        <w:t>se zaokrouhluje dolů na dvě desetinná místa</w:t>
      </w:r>
      <w:r w:rsidR="00DF785E">
        <w:rPr>
          <w:rFonts w:cstheme="minorHAnsi"/>
        </w:rPr>
        <w:t xml:space="preserve"> (z původní váhy 1 se bude pohybovat v rozmezí 0,01-0,99 hlasu).</w:t>
      </w:r>
    </w:p>
    <w:p w14:paraId="6E956DC9" w14:textId="77777777" w:rsidR="00EF0480" w:rsidRPr="00D67B5E" w:rsidRDefault="00EF0480" w:rsidP="00D67B5E">
      <w:pPr>
        <w:suppressAutoHyphens/>
        <w:spacing w:after="0"/>
        <w:ind w:left="720"/>
        <w:contextualSpacing/>
        <w:jc w:val="both"/>
        <w:rPr>
          <w:rFonts w:cstheme="minorHAnsi"/>
          <w:sz w:val="18"/>
          <w:szCs w:val="18"/>
        </w:rPr>
      </w:pPr>
    </w:p>
    <w:p w14:paraId="23DDA54F" w14:textId="7FB5AEFB" w:rsidR="001C2BA5" w:rsidRPr="001C2BA5" w:rsidRDefault="001C2BA5" w:rsidP="00FA2869">
      <w:pPr>
        <w:spacing w:after="0"/>
        <w:contextualSpacing/>
        <w:jc w:val="center"/>
        <w:rPr>
          <w:rFonts w:cstheme="minorHAnsi"/>
          <w:b/>
          <w:bCs/>
        </w:rPr>
      </w:pPr>
      <w:r w:rsidRPr="001C2BA5">
        <w:rPr>
          <w:rFonts w:cstheme="minorHAnsi"/>
          <w:b/>
          <w:bCs/>
        </w:rPr>
        <w:t>V.</w:t>
      </w:r>
    </w:p>
    <w:p w14:paraId="75A1A915" w14:textId="455FFA7F" w:rsidR="00BB0A6E" w:rsidRPr="001C2BA5" w:rsidRDefault="00BB0A6E" w:rsidP="00D67B5E">
      <w:pPr>
        <w:spacing w:after="80"/>
        <w:contextualSpacing/>
        <w:jc w:val="center"/>
        <w:rPr>
          <w:rFonts w:cstheme="minorHAnsi"/>
          <w:b/>
          <w:bCs/>
        </w:rPr>
      </w:pPr>
      <w:r w:rsidRPr="001C2BA5">
        <w:rPr>
          <w:rFonts w:cstheme="minorHAnsi"/>
          <w:b/>
          <w:bCs/>
        </w:rPr>
        <w:t xml:space="preserve">Zasedání </w:t>
      </w:r>
      <w:r w:rsidR="00E51CF4">
        <w:rPr>
          <w:rFonts w:cstheme="minorHAnsi"/>
          <w:b/>
          <w:bCs/>
        </w:rPr>
        <w:t>v</w:t>
      </w:r>
      <w:r w:rsidRPr="001C2BA5">
        <w:rPr>
          <w:rFonts w:cstheme="minorHAnsi"/>
          <w:b/>
          <w:bCs/>
        </w:rPr>
        <w:t>alné hromady</w:t>
      </w:r>
    </w:p>
    <w:p w14:paraId="64BB06E0" w14:textId="1607F6DF" w:rsidR="00A67BB8" w:rsidRPr="00A67BB8" w:rsidRDefault="00A67BB8" w:rsidP="00FA2869">
      <w:pPr>
        <w:pStyle w:val="Odstavecseseznamem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1C2BA5">
        <w:rPr>
          <w:rFonts w:cstheme="minorHAnsi"/>
        </w:rPr>
        <w:t xml:space="preserve">Přípravu před </w:t>
      </w:r>
      <w:r>
        <w:rPr>
          <w:rFonts w:cstheme="minorHAnsi"/>
        </w:rPr>
        <w:t>konáním</w:t>
      </w:r>
      <w:r w:rsidRPr="001C2BA5">
        <w:rPr>
          <w:rFonts w:cstheme="minorHAnsi"/>
        </w:rPr>
        <w:t xml:space="preserve"> </w:t>
      </w:r>
      <w:r w:rsidR="00E51CF4">
        <w:rPr>
          <w:rFonts w:cstheme="minorHAnsi"/>
        </w:rPr>
        <w:t>v</w:t>
      </w:r>
      <w:r w:rsidRPr="001C2BA5">
        <w:rPr>
          <w:rFonts w:cstheme="minorHAnsi"/>
        </w:rPr>
        <w:t>alné hromady organizačně zajišťují zaměstnanci Spolku</w:t>
      </w:r>
      <w:r w:rsidR="00753EE1">
        <w:rPr>
          <w:rFonts w:cstheme="minorHAnsi"/>
        </w:rPr>
        <w:t xml:space="preserve"> (či jiné, radou nebo předsedou pověřené osoby)</w:t>
      </w:r>
      <w:r w:rsidRPr="001C2BA5">
        <w:rPr>
          <w:rFonts w:cstheme="minorHAnsi"/>
        </w:rPr>
        <w:t>, kteří mimo jiné připravují program a podklady k zasedání.</w:t>
      </w:r>
    </w:p>
    <w:p w14:paraId="22CA98A9" w14:textId="01D8544C" w:rsidR="00BB0A6E" w:rsidRPr="001C2BA5" w:rsidRDefault="00BB0A6E" w:rsidP="00FA2869">
      <w:pPr>
        <w:pStyle w:val="Odstavecseseznamem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1C2BA5">
        <w:rPr>
          <w:rFonts w:cstheme="minorHAnsi"/>
        </w:rPr>
        <w:t xml:space="preserve">Zasedání řídí předsedající zvolený </w:t>
      </w:r>
      <w:r w:rsidR="00E51CF4">
        <w:rPr>
          <w:rFonts w:cstheme="minorHAnsi"/>
        </w:rPr>
        <w:t>v</w:t>
      </w:r>
      <w:r w:rsidRPr="001C2BA5">
        <w:rPr>
          <w:rFonts w:cstheme="minorHAnsi"/>
        </w:rPr>
        <w:t xml:space="preserve">alnou hromadou. Schůze je řízena v souladu s představenými a schválenými body programu. Předsedající vede rozpravu ke každému bodu programu a uděluje účastníkům schůze slovo v pořadí, v jakém se o něj přihlásili. </w:t>
      </w:r>
    </w:p>
    <w:p w14:paraId="514F5D84" w14:textId="5C298061" w:rsidR="00BB0A6E" w:rsidRPr="001C2BA5" w:rsidRDefault="00BB0A6E" w:rsidP="00FA2869">
      <w:pPr>
        <w:pStyle w:val="Odstavecseseznamem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1C2BA5">
        <w:rPr>
          <w:rFonts w:cstheme="minorHAnsi"/>
        </w:rPr>
        <w:t xml:space="preserve">O průběhu </w:t>
      </w:r>
      <w:r w:rsidR="00E51CF4">
        <w:rPr>
          <w:rFonts w:cstheme="minorHAnsi"/>
        </w:rPr>
        <w:t>v</w:t>
      </w:r>
      <w:r w:rsidRPr="001C2BA5">
        <w:rPr>
          <w:rFonts w:cstheme="minorHAnsi"/>
        </w:rPr>
        <w:t>alné hromady se vede zápis, který musí obsahovat podstatné náležitosti podle stanov. Těmi jsou zejména:</w:t>
      </w:r>
    </w:p>
    <w:p w14:paraId="2057BA3F" w14:textId="290C0CCF" w:rsidR="00BB0A6E" w:rsidRDefault="00B6124C" w:rsidP="00FA2869">
      <w:pPr>
        <w:pStyle w:val="Odstavecseseznamem"/>
        <w:numPr>
          <w:ilvl w:val="1"/>
          <w:numId w:val="22"/>
        </w:numPr>
        <w:spacing w:after="0"/>
        <w:ind w:left="1276"/>
        <w:jc w:val="both"/>
        <w:rPr>
          <w:rFonts w:cstheme="minorHAnsi"/>
        </w:rPr>
      </w:pPr>
      <w:r>
        <w:rPr>
          <w:rFonts w:cstheme="minorHAnsi"/>
        </w:rPr>
        <w:t>datum a čas začátku jednání</w:t>
      </w:r>
      <w:r w:rsidR="00BB0A6E" w:rsidRPr="001C2BA5">
        <w:rPr>
          <w:rFonts w:cstheme="minorHAnsi"/>
        </w:rPr>
        <w:t xml:space="preserve"> a místo zasedání;</w:t>
      </w:r>
    </w:p>
    <w:p w14:paraId="42566476" w14:textId="06FDAE98" w:rsidR="005527A9" w:rsidRPr="001C2BA5" w:rsidRDefault="005527A9" w:rsidP="00FA2869">
      <w:pPr>
        <w:pStyle w:val="Odstavecseseznamem"/>
        <w:numPr>
          <w:ilvl w:val="1"/>
          <w:numId w:val="22"/>
        </w:numPr>
        <w:spacing w:after="0"/>
        <w:ind w:left="1276"/>
        <w:jc w:val="both"/>
        <w:rPr>
          <w:rFonts w:cstheme="minorHAnsi"/>
        </w:rPr>
      </w:pPr>
      <w:r w:rsidRPr="001C2BA5">
        <w:rPr>
          <w:rFonts w:cstheme="minorHAnsi"/>
        </w:rPr>
        <w:t xml:space="preserve">jmenovitý seznam přítomných členů </w:t>
      </w:r>
      <w:r w:rsidR="00E51CF4">
        <w:rPr>
          <w:rFonts w:cstheme="minorHAnsi"/>
        </w:rPr>
        <w:t>v</w:t>
      </w:r>
      <w:r w:rsidRPr="001C2BA5">
        <w:rPr>
          <w:rFonts w:cstheme="minorHAnsi"/>
        </w:rPr>
        <w:t>alné hromady</w:t>
      </w:r>
      <w:r>
        <w:rPr>
          <w:rFonts w:cstheme="minorHAnsi"/>
        </w:rPr>
        <w:t xml:space="preserve"> (včetně uvedení subjektu, který zastupují)</w:t>
      </w:r>
      <w:r w:rsidR="001604D6">
        <w:rPr>
          <w:rFonts w:cstheme="minorHAnsi"/>
        </w:rPr>
        <w:t xml:space="preserve"> – může být nahrazeno prezenční listinou</w:t>
      </w:r>
      <w:r w:rsidRPr="001C2BA5">
        <w:rPr>
          <w:rFonts w:cstheme="minorHAnsi"/>
        </w:rPr>
        <w:t>;</w:t>
      </w:r>
    </w:p>
    <w:p w14:paraId="63C60389" w14:textId="77777777" w:rsidR="000E1B0D" w:rsidRPr="001C2BA5" w:rsidRDefault="000E1B0D" w:rsidP="00FA2869">
      <w:pPr>
        <w:pStyle w:val="Odstavecseseznamem"/>
        <w:numPr>
          <w:ilvl w:val="1"/>
          <w:numId w:val="22"/>
        </w:numPr>
        <w:spacing w:after="0"/>
        <w:ind w:left="1276"/>
        <w:jc w:val="both"/>
        <w:rPr>
          <w:rFonts w:cstheme="minorHAnsi"/>
        </w:rPr>
      </w:pPr>
      <w:r w:rsidRPr="001C2BA5">
        <w:rPr>
          <w:rFonts w:cstheme="minorHAnsi"/>
        </w:rPr>
        <w:t>program jednání;</w:t>
      </w:r>
    </w:p>
    <w:p w14:paraId="4E5426BB" w14:textId="5368B2BB" w:rsidR="005527A9" w:rsidRPr="001C2BA5" w:rsidRDefault="005527A9" w:rsidP="00FA2869">
      <w:pPr>
        <w:pStyle w:val="Odstavecseseznamem"/>
        <w:numPr>
          <w:ilvl w:val="1"/>
          <w:numId w:val="22"/>
        </w:numPr>
        <w:spacing w:after="0"/>
        <w:ind w:left="1276"/>
        <w:jc w:val="both"/>
        <w:rPr>
          <w:rFonts w:cstheme="minorHAnsi"/>
        </w:rPr>
      </w:pPr>
      <w:r>
        <w:rPr>
          <w:rFonts w:cstheme="minorHAnsi"/>
        </w:rPr>
        <w:t xml:space="preserve">kdo zasedání svolal a jak, kdo zasedání zahájil, kdo mu předsedal, jaké případné další činovníky </w:t>
      </w:r>
      <w:r w:rsidR="00E51CF4">
        <w:rPr>
          <w:rFonts w:cstheme="minorHAnsi"/>
        </w:rPr>
        <w:t>v</w:t>
      </w:r>
      <w:r>
        <w:rPr>
          <w:rFonts w:cstheme="minorHAnsi"/>
        </w:rPr>
        <w:t>alná hromada zvolila;</w:t>
      </w:r>
    </w:p>
    <w:p w14:paraId="7F1482B2" w14:textId="77777777" w:rsidR="000E1B0D" w:rsidRPr="001C2BA5" w:rsidRDefault="000E1B0D" w:rsidP="00FA2869">
      <w:pPr>
        <w:pStyle w:val="Odstavecseseznamem"/>
        <w:numPr>
          <w:ilvl w:val="1"/>
          <w:numId w:val="22"/>
        </w:numPr>
        <w:spacing w:after="0"/>
        <w:ind w:left="1276"/>
        <w:jc w:val="both"/>
        <w:rPr>
          <w:rFonts w:cstheme="minorHAnsi"/>
        </w:rPr>
      </w:pPr>
      <w:r w:rsidRPr="001C2BA5">
        <w:rPr>
          <w:rFonts w:cstheme="minorHAnsi"/>
        </w:rPr>
        <w:t>schválené znění usnesení s uvedením jeho pořadového čísla;</w:t>
      </w:r>
    </w:p>
    <w:p w14:paraId="7C0B8EC6" w14:textId="77777777" w:rsidR="00EB24B7" w:rsidRDefault="000E1B0D" w:rsidP="00FA2869">
      <w:pPr>
        <w:pStyle w:val="Odstavecseseznamem"/>
        <w:numPr>
          <w:ilvl w:val="1"/>
          <w:numId w:val="22"/>
        </w:numPr>
        <w:spacing w:after="0"/>
        <w:ind w:left="1276"/>
        <w:jc w:val="both"/>
        <w:rPr>
          <w:rFonts w:cstheme="minorHAnsi"/>
        </w:rPr>
      </w:pPr>
      <w:r w:rsidRPr="001C2BA5">
        <w:rPr>
          <w:rFonts w:cstheme="minorHAnsi"/>
        </w:rPr>
        <w:t>výsledek hlasování</w:t>
      </w:r>
      <w:r w:rsidR="00EB24B7">
        <w:rPr>
          <w:rFonts w:cstheme="minorHAnsi"/>
        </w:rPr>
        <w:t>; v případě voleb do orgánů Spolku se mj. také uvede:</w:t>
      </w:r>
    </w:p>
    <w:p w14:paraId="560F1CEA" w14:textId="77777777" w:rsidR="00EB24B7" w:rsidRDefault="00EB24B7" w:rsidP="00EB24B7">
      <w:pPr>
        <w:pStyle w:val="Odstavecseseznamem"/>
        <w:numPr>
          <w:ilvl w:val="2"/>
          <w:numId w:val="22"/>
        </w:numPr>
        <w:spacing w:after="0"/>
        <w:ind w:left="1843"/>
        <w:jc w:val="both"/>
        <w:rPr>
          <w:rFonts w:cstheme="minorHAnsi"/>
        </w:rPr>
      </w:pPr>
      <w:r>
        <w:rPr>
          <w:rFonts w:cstheme="minorHAnsi"/>
        </w:rPr>
        <w:t>název orgánu Spolku, do kterého byla volba uskutečněna</w:t>
      </w:r>
    </w:p>
    <w:p w14:paraId="46FBE3B0" w14:textId="0D8B0784" w:rsidR="00897BE7" w:rsidRDefault="00EB24B7" w:rsidP="00EB24B7">
      <w:pPr>
        <w:pStyle w:val="Odstavecseseznamem"/>
        <w:numPr>
          <w:ilvl w:val="2"/>
          <w:numId w:val="22"/>
        </w:numPr>
        <w:spacing w:after="0"/>
        <w:ind w:left="1843"/>
        <w:jc w:val="both"/>
        <w:rPr>
          <w:rFonts w:cstheme="minorHAnsi"/>
        </w:rPr>
      </w:pPr>
      <w:r>
        <w:rPr>
          <w:rFonts w:cstheme="minorHAnsi"/>
        </w:rPr>
        <w:t xml:space="preserve">údaje o zvolených kandidátech – </w:t>
      </w:r>
      <w:r w:rsidR="00897BE7">
        <w:rPr>
          <w:rFonts w:cstheme="minorHAnsi"/>
        </w:rPr>
        <w:t>jméno a příjmení/název subjektu a kým je pro daný orgán Spolku zastoupen, sektor, zájmová skupina</w:t>
      </w:r>
    </w:p>
    <w:p w14:paraId="6A9BD86E" w14:textId="77777777" w:rsidR="00897BE7" w:rsidRDefault="00897BE7" w:rsidP="00EB24B7">
      <w:pPr>
        <w:pStyle w:val="Odstavecseseznamem"/>
        <w:numPr>
          <w:ilvl w:val="2"/>
          <w:numId w:val="22"/>
        </w:numPr>
        <w:spacing w:after="0"/>
        <w:ind w:left="1843"/>
        <w:jc w:val="both"/>
        <w:rPr>
          <w:rFonts w:cstheme="minorHAnsi"/>
        </w:rPr>
      </w:pPr>
      <w:r>
        <w:rPr>
          <w:rFonts w:cstheme="minorHAnsi"/>
        </w:rPr>
        <w:t>počet hlasů pro kandidáta</w:t>
      </w:r>
    </w:p>
    <w:p w14:paraId="50E6E7C4" w14:textId="29AC1976" w:rsidR="000E1B0D" w:rsidRPr="001C2BA5" w:rsidRDefault="00897BE7" w:rsidP="00EB24B7">
      <w:pPr>
        <w:pStyle w:val="Odstavecseseznamem"/>
        <w:numPr>
          <w:ilvl w:val="2"/>
          <w:numId w:val="22"/>
        </w:numPr>
        <w:spacing w:after="0"/>
        <w:ind w:left="1843"/>
        <w:jc w:val="both"/>
        <w:rPr>
          <w:rFonts w:cstheme="minorHAnsi"/>
        </w:rPr>
      </w:pPr>
      <w:r>
        <w:rPr>
          <w:rFonts w:cstheme="minorHAnsi"/>
        </w:rPr>
        <w:t>výrok o zvolení kandidáta</w:t>
      </w:r>
      <w:r w:rsidR="000E1B0D" w:rsidRPr="001C2BA5">
        <w:rPr>
          <w:rFonts w:cstheme="minorHAnsi"/>
        </w:rPr>
        <w:t>;</w:t>
      </w:r>
    </w:p>
    <w:p w14:paraId="69F8BCA7" w14:textId="77777777" w:rsidR="005527A9" w:rsidRPr="001C2BA5" w:rsidRDefault="005527A9" w:rsidP="00FA2869">
      <w:pPr>
        <w:pStyle w:val="Odstavecseseznamem"/>
        <w:numPr>
          <w:ilvl w:val="1"/>
          <w:numId w:val="22"/>
        </w:numPr>
        <w:spacing w:after="0"/>
        <w:ind w:left="1276"/>
        <w:jc w:val="both"/>
        <w:rPr>
          <w:rFonts w:cstheme="minorHAnsi"/>
        </w:rPr>
      </w:pPr>
      <w:r w:rsidRPr="001C2BA5">
        <w:rPr>
          <w:rFonts w:cstheme="minorHAnsi"/>
        </w:rPr>
        <w:t>jméno zapisovatele</w:t>
      </w:r>
      <w:r>
        <w:rPr>
          <w:rFonts w:cstheme="minorHAnsi"/>
        </w:rPr>
        <w:t xml:space="preserve"> a datum vyhotovení zápisu</w:t>
      </w:r>
      <w:r w:rsidRPr="001C2BA5">
        <w:rPr>
          <w:rFonts w:cstheme="minorHAnsi"/>
        </w:rPr>
        <w:t>;</w:t>
      </w:r>
    </w:p>
    <w:p w14:paraId="47AC1FCC" w14:textId="77777777" w:rsidR="00BB0A6E" w:rsidRPr="001C2BA5" w:rsidRDefault="00BB0A6E" w:rsidP="00FA2869">
      <w:pPr>
        <w:pStyle w:val="Odstavecseseznamem"/>
        <w:numPr>
          <w:ilvl w:val="1"/>
          <w:numId w:val="22"/>
        </w:numPr>
        <w:spacing w:after="0"/>
        <w:ind w:left="1276"/>
        <w:jc w:val="both"/>
        <w:rPr>
          <w:rFonts w:cstheme="minorHAnsi"/>
        </w:rPr>
      </w:pPr>
      <w:r w:rsidRPr="001C2BA5">
        <w:rPr>
          <w:rFonts w:cstheme="minorHAnsi"/>
        </w:rPr>
        <w:t>další důležité skutečnosti zachycující průběh zasedání.</w:t>
      </w:r>
    </w:p>
    <w:p w14:paraId="314C9E51" w14:textId="246A182F" w:rsidR="00BB0A6E" w:rsidRPr="001C2BA5" w:rsidRDefault="00BB0A6E" w:rsidP="00FA2869">
      <w:pPr>
        <w:numPr>
          <w:ilvl w:val="0"/>
          <w:numId w:val="21"/>
        </w:numPr>
        <w:suppressAutoHyphens/>
        <w:spacing w:after="0"/>
        <w:contextualSpacing/>
        <w:jc w:val="both"/>
        <w:rPr>
          <w:rFonts w:cstheme="minorHAnsi"/>
        </w:rPr>
      </w:pPr>
      <w:r w:rsidRPr="001C2BA5">
        <w:rPr>
          <w:rFonts w:cstheme="minorHAnsi"/>
        </w:rPr>
        <w:t xml:space="preserve">Zápis ze zasedání </w:t>
      </w:r>
      <w:r w:rsidR="00E51CF4">
        <w:rPr>
          <w:rFonts w:cstheme="minorHAnsi"/>
        </w:rPr>
        <w:t>v</w:t>
      </w:r>
      <w:r w:rsidRPr="001C2BA5">
        <w:rPr>
          <w:rFonts w:cstheme="minorHAnsi"/>
        </w:rPr>
        <w:t>alné hromady musí být vyhotoven v termínu určeném stanovami.</w:t>
      </w:r>
    </w:p>
    <w:p w14:paraId="63624EA8" w14:textId="36E21EB8" w:rsidR="00BB0A6E" w:rsidRPr="001C2BA5" w:rsidRDefault="00BB0A6E" w:rsidP="00FA2869">
      <w:pPr>
        <w:numPr>
          <w:ilvl w:val="0"/>
          <w:numId w:val="21"/>
        </w:numPr>
        <w:suppressAutoHyphens/>
        <w:spacing w:after="0"/>
        <w:contextualSpacing/>
        <w:jc w:val="both"/>
        <w:rPr>
          <w:rFonts w:cstheme="minorHAnsi"/>
        </w:rPr>
      </w:pPr>
      <w:r w:rsidRPr="001C2BA5">
        <w:rPr>
          <w:rFonts w:cstheme="minorHAnsi"/>
        </w:rPr>
        <w:t xml:space="preserve">Zápis ze zasedání </w:t>
      </w:r>
      <w:r w:rsidR="00E51CF4">
        <w:rPr>
          <w:rFonts w:cstheme="minorHAnsi"/>
        </w:rPr>
        <w:t>v</w:t>
      </w:r>
      <w:r w:rsidRPr="001C2BA5">
        <w:rPr>
          <w:rFonts w:cstheme="minorHAnsi"/>
        </w:rPr>
        <w:t>alné hromady podepisují zapisovatel a ověřovatel zápisu.</w:t>
      </w:r>
    </w:p>
    <w:p w14:paraId="1CF070C3" w14:textId="5E944307" w:rsidR="00537DF7" w:rsidRDefault="00BB0A6E" w:rsidP="00FA2869">
      <w:pPr>
        <w:numPr>
          <w:ilvl w:val="0"/>
          <w:numId w:val="21"/>
        </w:numPr>
        <w:suppressAutoHyphens/>
        <w:spacing w:after="0"/>
        <w:contextualSpacing/>
        <w:jc w:val="both"/>
        <w:rPr>
          <w:rFonts w:cstheme="minorHAnsi"/>
        </w:rPr>
      </w:pPr>
      <w:r w:rsidRPr="001C2BA5">
        <w:rPr>
          <w:rFonts w:cstheme="minorHAnsi"/>
        </w:rPr>
        <w:lastRenderedPageBreak/>
        <w:t xml:space="preserve">Zasedání </w:t>
      </w:r>
      <w:r w:rsidR="00E51CF4">
        <w:rPr>
          <w:rFonts w:cstheme="minorHAnsi"/>
        </w:rPr>
        <w:t>v</w:t>
      </w:r>
      <w:r w:rsidRPr="001C2BA5">
        <w:rPr>
          <w:rFonts w:cstheme="minorHAnsi"/>
        </w:rPr>
        <w:t xml:space="preserve">alné hromady je </w:t>
      </w:r>
      <w:r w:rsidR="001604D6">
        <w:rPr>
          <w:rFonts w:cstheme="minorHAnsi"/>
        </w:rPr>
        <w:t xml:space="preserve">veřejné nebo </w:t>
      </w:r>
      <w:r w:rsidRPr="001C2BA5">
        <w:rPr>
          <w:rFonts w:cstheme="minorHAnsi"/>
        </w:rPr>
        <w:t>neveřejné</w:t>
      </w:r>
      <w:r w:rsidR="00537DF7">
        <w:rPr>
          <w:rFonts w:cstheme="minorHAnsi"/>
        </w:rPr>
        <w:t xml:space="preserve">, o čemž rozhoduje předseda Spolku. </w:t>
      </w:r>
    </w:p>
    <w:p w14:paraId="4D707CF0" w14:textId="2EDCD114" w:rsidR="00BB0A6E" w:rsidRPr="001C2BA5" w:rsidRDefault="00537DF7" w:rsidP="00FA2869">
      <w:pPr>
        <w:numPr>
          <w:ilvl w:val="0"/>
          <w:numId w:val="21"/>
        </w:numPr>
        <w:suppressAutoHyphens/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V případě, že se veřejného zasedání účastní osoby, které nejsou partnery Spolku (veřejnost), může jim na jejich žádost předsedající zasedání udělit slovo. Předsedající má právo veřejnost či jednotlivé osoby ze zasedání vykázat, nechovají-li se vůči </w:t>
      </w:r>
      <w:r w:rsidR="00D67B5E">
        <w:rPr>
          <w:rFonts w:cstheme="minorHAnsi"/>
        </w:rPr>
        <w:t>S</w:t>
      </w:r>
      <w:r>
        <w:rPr>
          <w:rFonts w:cstheme="minorHAnsi"/>
        </w:rPr>
        <w:t xml:space="preserve">polku čestně a v souladu s dobrými mravy, případně vyžadují-li to zájmy Spolku. </w:t>
      </w:r>
    </w:p>
    <w:p w14:paraId="6F75F154" w14:textId="77777777" w:rsidR="00BB0A6E" w:rsidRPr="00D67B5E" w:rsidRDefault="00BB0A6E" w:rsidP="00D67B5E">
      <w:pPr>
        <w:suppressAutoHyphens/>
        <w:spacing w:after="0"/>
        <w:ind w:left="720"/>
        <w:contextualSpacing/>
        <w:jc w:val="both"/>
        <w:rPr>
          <w:rFonts w:cstheme="minorHAnsi"/>
          <w:sz w:val="18"/>
          <w:szCs w:val="18"/>
        </w:rPr>
      </w:pPr>
    </w:p>
    <w:p w14:paraId="36FFA4B3" w14:textId="4D976CE3" w:rsidR="001C2BA5" w:rsidRPr="001C2BA5" w:rsidRDefault="001C2BA5" w:rsidP="00FA2869">
      <w:pPr>
        <w:spacing w:after="0"/>
        <w:contextualSpacing/>
        <w:jc w:val="center"/>
        <w:rPr>
          <w:rFonts w:cstheme="minorHAnsi"/>
          <w:b/>
          <w:bCs/>
        </w:rPr>
      </w:pPr>
      <w:r w:rsidRPr="001C2BA5">
        <w:rPr>
          <w:rFonts w:cstheme="minorHAnsi"/>
          <w:b/>
          <w:bCs/>
        </w:rPr>
        <w:t>VI.</w:t>
      </w:r>
    </w:p>
    <w:p w14:paraId="1AB8242C" w14:textId="3442A93D" w:rsidR="00036818" w:rsidRDefault="00BA7F89" w:rsidP="00FA2869">
      <w:pPr>
        <w:contextualSpacing/>
        <w:jc w:val="center"/>
        <w:rPr>
          <w:rFonts w:cstheme="minorHAnsi"/>
          <w:b/>
          <w:bCs/>
        </w:rPr>
      </w:pPr>
      <w:r w:rsidRPr="001C2BA5">
        <w:rPr>
          <w:rFonts w:cstheme="minorHAnsi"/>
          <w:b/>
          <w:bCs/>
        </w:rPr>
        <w:t xml:space="preserve">Návrhy na usnesení </w:t>
      </w:r>
      <w:r w:rsidR="00E51CF4">
        <w:rPr>
          <w:rFonts w:cstheme="minorHAnsi"/>
          <w:b/>
          <w:bCs/>
        </w:rPr>
        <w:t>v</w:t>
      </w:r>
      <w:r w:rsidRPr="001C2BA5">
        <w:rPr>
          <w:rFonts w:cstheme="minorHAnsi"/>
          <w:b/>
          <w:bCs/>
        </w:rPr>
        <w:t>alné hromad</w:t>
      </w:r>
      <w:r w:rsidR="00770F81">
        <w:rPr>
          <w:rFonts w:cstheme="minorHAnsi"/>
          <w:b/>
          <w:bCs/>
        </w:rPr>
        <w:t>y</w:t>
      </w:r>
    </w:p>
    <w:p w14:paraId="2D129EF1" w14:textId="77777777" w:rsidR="00770F81" w:rsidRPr="00D67B5E" w:rsidRDefault="00770F81" w:rsidP="00FA2869">
      <w:pPr>
        <w:contextualSpacing/>
        <w:jc w:val="center"/>
        <w:rPr>
          <w:rFonts w:cstheme="minorHAnsi"/>
          <w:b/>
          <w:bCs/>
          <w:sz w:val="8"/>
          <w:szCs w:val="8"/>
        </w:rPr>
      </w:pPr>
    </w:p>
    <w:p w14:paraId="25505AD1" w14:textId="0C9D3FE2" w:rsidR="00BA7F89" w:rsidRPr="001C2BA5" w:rsidRDefault="00BA7F89" w:rsidP="00FA2869">
      <w:pPr>
        <w:numPr>
          <w:ilvl w:val="0"/>
          <w:numId w:val="12"/>
        </w:numPr>
        <w:suppressAutoHyphens/>
        <w:spacing w:after="0"/>
        <w:contextualSpacing/>
        <w:jc w:val="both"/>
        <w:rPr>
          <w:rFonts w:cstheme="minorHAnsi"/>
        </w:rPr>
      </w:pPr>
      <w:r w:rsidRPr="001C2BA5">
        <w:rPr>
          <w:rFonts w:cstheme="minorHAnsi"/>
        </w:rPr>
        <w:t xml:space="preserve">Právo podat </w:t>
      </w:r>
      <w:r w:rsidR="00E51CF4">
        <w:rPr>
          <w:rFonts w:cstheme="minorHAnsi"/>
        </w:rPr>
        <w:t>v</w:t>
      </w:r>
      <w:r w:rsidR="000759AD" w:rsidRPr="001C2BA5">
        <w:rPr>
          <w:rFonts w:cstheme="minorHAnsi"/>
        </w:rPr>
        <w:t xml:space="preserve">alné hromadě </w:t>
      </w:r>
      <w:r w:rsidR="000759AD">
        <w:rPr>
          <w:rFonts w:cstheme="minorHAnsi"/>
        </w:rPr>
        <w:t xml:space="preserve">návrh </w:t>
      </w:r>
      <w:r w:rsidRPr="001C2BA5">
        <w:rPr>
          <w:rFonts w:cstheme="minorHAnsi"/>
        </w:rPr>
        <w:t xml:space="preserve">na usnesení </w:t>
      </w:r>
      <w:r w:rsidR="000759AD">
        <w:rPr>
          <w:rFonts w:cstheme="minorHAnsi"/>
        </w:rPr>
        <w:t xml:space="preserve">má </w:t>
      </w:r>
      <w:r w:rsidRPr="001C2BA5">
        <w:rPr>
          <w:rFonts w:cstheme="minorHAnsi"/>
        </w:rPr>
        <w:t>kterýkoli z</w:t>
      </w:r>
      <w:r w:rsidR="000759AD">
        <w:rPr>
          <w:rFonts w:cstheme="minorHAnsi"/>
        </w:rPr>
        <w:t> </w:t>
      </w:r>
      <w:r w:rsidRPr="001C2BA5">
        <w:rPr>
          <w:rFonts w:cstheme="minorHAnsi"/>
        </w:rPr>
        <w:t>partnerů</w:t>
      </w:r>
      <w:r w:rsidR="000759AD">
        <w:rPr>
          <w:rFonts w:cstheme="minorHAnsi"/>
        </w:rPr>
        <w:t xml:space="preserve"> Spolku</w:t>
      </w:r>
      <w:r w:rsidRPr="001C2BA5">
        <w:rPr>
          <w:rFonts w:cstheme="minorHAnsi"/>
        </w:rPr>
        <w:t xml:space="preserve">. </w:t>
      </w:r>
    </w:p>
    <w:p w14:paraId="16B8CB8F" w14:textId="62C13821" w:rsidR="00BA7F89" w:rsidRPr="001C2BA5" w:rsidRDefault="00BA7F89" w:rsidP="00FA2869">
      <w:pPr>
        <w:numPr>
          <w:ilvl w:val="0"/>
          <w:numId w:val="12"/>
        </w:numPr>
        <w:suppressAutoHyphens/>
        <w:spacing w:after="0"/>
        <w:contextualSpacing/>
        <w:jc w:val="both"/>
        <w:rPr>
          <w:rFonts w:cstheme="minorHAnsi"/>
        </w:rPr>
      </w:pPr>
      <w:r w:rsidRPr="001C2BA5">
        <w:rPr>
          <w:rFonts w:cstheme="minorHAnsi"/>
        </w:rPr>
        <w:t xml:space="preserve">Návrh na usnesení </w:t>
      </w:r>
      <w:r w:rsidR="00E51CF4">
        <w:rPr>
          <w:rFonts w:cstheme="minorHAnsi"/>
        </w:rPr>
        <w:t>v</w:t>
      </w:r>
      <w:r w:rsidRPr="001C2BA5">
        <w:rPr>
          <w:rFonts w:cstheme="minorHAnsi"/>
        </w:rPr>
        <w:t>alné hromady bude přednesen na začátku rozpravy o příslušném bodě programu</w:t>
      </w:r>
      <w:r w:rsidR="000E1B0D">
        <w:rPr>
          <w:rFonts w:cstheme="minorHAnsi"/>
        </w:rPr>
        <w:t xml:space="preserve"> (je-li relevantní)</w:t>
      </w:r>
      <w:r w:rsidRPr="001C2BA5">
        <w:rPr>
          <w:rFonts w:cstheme="minorHAnsi"/>
        </w:rPr>
        <w:t>.</w:t>
      </w:r>
    </w:p>
    <w:p w14:paraId="4A65F94D" w14:textId="77777777" w:rsidR="00BA7F89" w:rsidRPr="001C2BA5" w:rsidRDefault="00BA7F89" w:rsidP="00FA2869">
      <w:pPr>
        <w:numPr>
          <w:ilvl w:val="0"/>
          <w:numId w:val="12"/>
        </w:numPr>
        <w:suppressAutoHyphens/>
        <w:spacing w:after="0"/>
        <w:contextualSpacing/>
        <w:jc w:val="both"/>
        <w:rPr>
          <w:rFonts w:cstheme="minorHAnsi"/>
        </w:rPr>
      </w:pPr>
      <w:r w:rsidRPr="001C2BA5">
        <w:rPr>
          <w:rFonts w:cstheme="minorHAnsi"/>
        </w:rPr>
        <w:t xml:space="preserve">Usnesení musí být formulováno stručně a jednoznačně. </w:t>
      </w:r>
    </w:p>
    <w:p w14:paraId="4519DC55" w14:textId="0DD5020D" w:rsidR="00BA7F89" w:rsidRPr="001C2BA5" w:rsidRDefault="00BA7F89" w:rsidP="00FA2869">
      <w:pPr>
        <w:numPr>
          <w:ilvl w:val="0"/>
          <w:numId w:val="12"/>
        </w:numPr>
        <w:suppressAutoHyphens/>
        <w:spacing w:after="0"/>
        <w:contextualSpacing/>
        <w:jc w:val="both"/>
        <w:rPr>
          <w:rFonts w:cstheme="minorHAnsi"/>
        </w:rPr>
      </w:pPr>
      <w:r w:rsidRPr="001C2BA5">
        <w:rPr>
          <w:rFonts w:cstheme="minorHAnsi"/>
        </w:rPr>
        <w:t xml:space="preserve">Na zasedání </w:t>
      </w:r>
      <w:r w:rsidR="00E51CF4">
        <w:rPr>
          <w:rFonts w:cstheme="minorHAnsi"/>
        </w:rPr>
        <w:t>v</w:t>
      </w:r>
      <w:r w:rsidRPr="001C2BA5">
        <w:rPr>
          <w:rFonts w:cstheme="minorHAnsi"/>
        </w:rPr>
        <w:t>alné hromady musí být jasně řečeno, kdo je za splnění daného úkolu odpovědný a jaký je termín splnění daného úkolu.</w:t>
      </w:r>
    </w:p>
    <w:p w14:paraId="0C268F29" w14:textId="77777777" w:rsidR="00BA7F89" w:rsidRPr="001C2BA5" w:rsidRDefault="00BA7F89" w:rsidP="00FA2869">
      <w:pPr>
        <w:numPr>
          <w:ilvl w:val="0"/>
          <w:numId w:val="12"/>
        </w:numPr>
        <w:suppressAutoHyphens/>
        <w:spacing w:after="0"/>
        <w:contextualSpacing/>
        <w:jc w:val="both"/>
        <w:rPr>
          <w:rFonts w:cstheme="minorHAnsi"/>
        </w:rPr>
      </w:pPr>
      <w:r w:rsidRPr="001C2BA5">
        <w:rPr>
          <w:rFonts w:cstheme="minorHAnsi"/>
        </w:rPr>
        <w:t>Kandidáty do orgánů Spolku smí navrhovat kdokoli z partnerů Spolku.</w:t>
      </w:r>
    </w:p>
    <w:p w14:paraId="3E4EC90C" w14:textId="77777777" w:rsidR="00BA7F89" w:rsidRPr="00D67B5E" w:rsidRDefault="00BA7F89" w:rsidP="00D67B5E">
      <w:pPr>
        <w:suppressAutoHyphens/>
        <w:spacing w:after="0"/>
        <w:ind w:left="720"/>
        <w:contextualSpacing/>
        <w:jc w:val="both"/>
        <w:rPr>
          <w:rFonts w:cstheme="minorHAnsi"/>
          <w:sz w:val="18"/>
          <w:szCs w:val="18"/>
        </w:rPr>
      </w:pPr>
    </w:p>
    <w:p w14:paraId="39EC9CEF" w14:textId="0DFE8EAD" w:rsidR="001C2BA5" w:rsidRPr="00770F81" w:rsidRDefault="001C2BA5" w:rsidP="00FA2869">
      <w:pPr>
        <w:spacing w:after="0"/>
        <w:contextualSpacing/>
        <w:jc w:val="center"/>
        <w:rPr>
          <w:rFonts w:cstheme="minorHAnsi"/>
          <w:b/>
          <w:bCs/>
        </w:rPr>
      </w:pPr>
      <w:r w:rsidRPr="00770F81">
        <w:rPr>
          <w:rFonts w:cstheme="minorHAnsi"/>
          <w:b/>
          <w:bCs/>
        </w:rPr>
        <w:t>VII.</w:t>
      </w:r>
    </w:p>
    <w:p w14:paraId="6F83B131" w14:textId="3ACEA68F" w:rsidR="00BA7F89" w:rsidRDefault="00BA7F89" w:rsidP="00FA2869">
      <w:pPr>
        <w:contextualSpacing/>
        <w:jc w:val="center"/>
        <w:rPr>
          <w:rFonts w:cstheme="minorHAnsi"/>
          <w:b/>
          <w:bCs/>
        </w:rPr>
      </w:pPr>
      <w:r w:rsidRPr="00770F81">
        <w:rPr>
          <w:rFonts w:cstheme="minorHAnsi"/>
          <w:b/>
          <w:bCs/>
        </w:rPr>
        <w:t xml:space="preserve">Způsob </w:t>
      </w:r>
      <w:r w:rsidR="00EB6FBF">
        <w:rPr>
          <w:rFonts w:cstheme="minorHAnsi"/>
          <w:b/>
          <w:bCs/>
        </w:rPr>
        <w:t>volby a odvolávání</w:t>
      </w:r>
      <w:r w:rsidRPr="00770F81">
        <w:rPr>
          <w:rFonts w:cstheme="minorHAnsi"/>
          <w:b/>
          <w:bCs/>
        </w:rPr>
        <w:t xml:space="preserve"> </w:t>
      </w:r>
      <w:r w:rsidR="00EB6FBF">
        <w:rPr>
          <w:rFonts w:cstheme="minorHAnsi"/>
          <w:b/>
          <w:bCs/>
        </w:rPr>
        <w:t>členů</w:t>
      </w:r>
      <w:r w:rsidRPr="00770F81">
        <w:rPr>
          <w:rFonts w:cstheme="minorHAnsi"/>
          <w:b/>
          <w:bCs/>
        </w:rPr>
        <w:t xml:space="preserve"> volených orgánů Spolku</w:t>
      </w:r>
    </w:p>
    <w:p w14:paraId="15F36C17" w14:textId="77777777" w:rsidR="009853ED" w:rsidRPr="00D67B5E" w:rsidRDefault="009853ED" w:rsidP="00FA2869">
      <w:pPr>
        <w:contextualSpacing/>
        <w:jc w:val="center"/>
        <w:rPr>
          <w:rFonts w:cstheme="minorHAnsi"/>
          <w:b/>
          <w:bCs/>
          <w:sz w:val="8"/>
          <w:szCs w:val="8"/>
        </w:rPr>
      </w:pPr>
    </w:p>
    <w:p w14:paraId="60EEC6C2" w14:textId="77777777" w:rsidR="004233F8" w:rsidRPr="001C2BA5" w:rsidRDefault="004233F8" w:rsidP="00FA2869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cstheme="minorHAnsi"/>
        </w:rPr>
      </w:pPr>
      <w:r w:rsidRPr="001C2BA5">
        <w:rPr>
          <w:rFonts w:cstheme="minorHAnsi"/>
        </w:rPr>
        <w:t xml:space="preserve">Volby do volených orgánů Spolku probíhají v souladu se stanovami Spolku (délka mandátu, počet členů jednotlivých orgánů Spolku, zastoupení veřejného a soukromého sektoru, právo kandidovat atp.). </w:t>
      </w:r>
    </w:p>
    <w:p w14:paraId="2A318ADB" w14:textId="3A9AC0FE" w:rsidR="003D787A" w:rsidRPr="001C2BA5" w:rsidRDefault="00A65358" w:rsidP="00FA2869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cstheme="minorHAnsi"/>
        </w:rPr>
      </w:pPr>
      <w:r w:rsidRPr="001C2BA5">
        <w:rPr>
          <w:rFonts w:cstheme="minorHAnsi"/>
        </w:rPr>
        <w:t xml:space="preserve">Volby členů do volených orgánů Spolku probíhají následovně (nestanoví-li </w:t>
      </w:r>
      <w:r w:rsidR="00E51CF4">
        <w:rPr>
          <w:rFonts w:cstheme="minorHAnsi"/>
        </w:rPr>
        <w:t>v</w:t>
      </w:r>
      <w:r w:rsidRPr="001C2BA5">
        <w:rPr>
          <w:rFonts w:cstheme="minorHAnsi"/>
        </w:rPr>
        <w:t>alná hromada jinak)</w:t>
      </w:r>
      <w:r w:rsidR="003D787A" w:rsidRPr="001C2BA5">
        <w:rPr>
          <w:rFonts w:cstheme="minorHAnsi"/>
        </w:rPr>
        <w:t>:</w:t>
      </w:r>
    </w:p>
    <w:p w14:paraId="68673B8F" w14:textId="22FAADF8" w:rsidR="003D787A" w:rsidRPr="001C2BA5" w:rsidRDefault="003D787A" w:rsidP="00FA2869">
      <w:pPr>
        <w:pStyle w:val="Odstavecseseznamem"/>
        <w:numPr>
          <w:ilvl w:val="1"/>
          <w:numId w:val="26"/>
        </w:numPr>
        <w:spacing w:after="0"/>
        <w:ind w:left="1276"/>
        <w:jc w:val="both"/>
        <w:rPr>
          <w:rFonts w:cstheme="minorHAnsi"/>
        </w:rPr>
      </w:pPr>
      <w:r w:rsidRPr="001C2BA5">
        <w:rPr>
          <w:rFonts w:cstheme="minorHAnsi"/>
        </w:rPr>
        <w:t xml:space="preserve">Valná hromada rozhoduje o počtu členů </w:t>
      </w:r>
      <w:r w:rsidR="00E51CF4">
        <w:rPr>
          <w:rFonts w:cstheme="minorHAnsi"/>
        </w:rPr>
        <w:t>r</w:t>
      </w:r>
      <w:r w:rsidRPr="001C2BA5">
        <w:rPr>
          <w:rFonts w:cstheme="minorHAnsi"/>
        </w:rPr>
        <w:t>ady pro příští volební období.</w:t>
      </w:r>
    </w:p>
    <w:p w14:paraId="5B64B9A2" w14:textId="03A096C7" w:rsidR="003D787A" w:rsidRPr="001C2BA5" w:rsidRDefault="003D787A" w:rsidP="00FA2869">
      <w:pPr>
        <w:pStyle w:val="Odstavecseseznamem"/>
        <w:numPr>
          <w:ilvl w:val="1"/>
          <w:numId w:val="26"/>
        </w:numPr>
        <w:spacing w:after="0"/>
        <w:ind w:left="1276"/>
        <w:jc w:val="both"/>
        <w:rPr>
          <w:rFonts w:cstheme="minorHAnsi"/>
        </w:rPr>
      </w:pPr>
      <w:r w:rsidRPr="001C2BA5">
        <w:rPr>
          <w:rFonts w:cstheme="minorHAnsi"/>
        </w:rPr>
        <w:t xml:space="preserve">Valná hromada rozhoduje o počtu členů </w:t>
      </w:r>
      <w:r w:rsidR="00E51CF4">
        <w:rPr>
          <w:rFonts w:cstheme="minorHAnsi"/>
        </w:rPr>
        <w:t>d</w:t>
      </w:r>
      <w:r w:rsidRPr="001C2BA5">
        <w:rPr>
          <w:rFonts w:cstheme="minorHAnsi"/>
        </w:rPr>
        <w:t>ozorčí a monitorovací komise pro příští volební období.</w:t>
      </w:r>
    </w:p>
    <w:p w14:paraId="42327024" w14:textId="278D57B0" w:rsidR="00A65358" w:rsidRDefault="00A65358" w:rsidP="00FA2869">
      <w:pPr>
        <w:pStyle w:val="Odstavecseseznamem"/>
        <w:numPr>
          <w:ilvl w:val="1"/>
          <w:numId w:val="26"/>
        </w:numPr>
        <w:spacing w:after="0"/>
        <w:ind w:left="1276"/>
        <w:jc w:val="both"/>
        <w:rPr>
          <w:rFonts w:cstheme="minorHAnsi"/>
        </w:rPr>
      </w:pPr>
      <w:r w:rsidRPr="001C2BA5">
        <w:rPr>
          <w:rFonts w:cstheme="minorHAnsi"/>
        </w:rPr>
        <w:t xml:space="preserve">Valná hromada rozhoduje, zda bude umožněna volba náhradních členů </w:t>
      </w:r>
      <w:r w:rsidR="00E51CF4">
        <w:rPr>
          <w:rFonts w:cstheme="minorHAnsi"/>
        </w:rPr>
        <w:t>h</w:t>
      </w:r>
      <w:r w:rsidRPr="001C2BA5">
        <w:rPr>
          <w:rFonts w:cstheme="minorHAnsi"/>
        </w:rPr>
        <w:t>odnotitelské komise pro příští volební období.</w:t>
      </w:r>
    </w:p>
    <w:p w14:paraId="32DC71EF" w14:textId="5F0F4D0C" w:rsidR="00A87BCE" w:rsidRPr="00A87BCE" w:rsidRDefault="00A87BCE" w:rsidP="00FA2869">
      <w:pPr>
        <w:pStyle w:val="Odstavecseseznamem"/>
        <w:numPr>
          <w:ilvl w:val="1"/>
          <w:numId w:val="26"/>
        </w:numPr>
        <w:spacing w:after="0"/>
        <w:ind w:left="1276"/>
        <w:jc w:val="both"/>
        <w:rPr>
          <w:rFonts w:cstheme="minorHAnsi"/>
        </w:rPr>
      </w:pPr>
      <w:r>
        <w:rPr>
          <w:rFonts w:cstheme="minorHAnsi"/>
        </w:rPr>
        <w:t xml:space="preserve">Valná hromada rozhoduje, zda bude při volbě členů volených orgánů Spolku hlasovat veřejnou volbou (v případě, že je způsob veřejného hlasování navržen). </w:t>
      </w:r>
      <w:r w:rsidRPr="00A87BCE">
        <w:rPr>
          <w:rFonts w:cstheme="minorHAnsi"/>
        </w:rPr>
        <w:t>Rozhodnutí o</w:t>
      </w:r>
      <w:r w:rsidR="00753EE1">
        <w:rPr>
          <w:rFonts w:cstheme="minorHAnsi"/>
        </w:rPr>
        <w:t> </w:t>
      </w:r>
      <w:r>
        <w:rPr>
          <w:rFonts w:cstheme="minorHAnsi"/>
        </w:rPr>
        <w:t>veřejné</w:t>
      </w:r>
      <w:r w:rsidRPr="00A87BCE">
        <w:rPr>
          <w:rFonts w:cstheme="minorHAnsi"/>
        </w:rPr>
        <w:t xml:space="preserve"> volbě předsedy, místopředsedy a členů </w:t>
      </w:r>
      <w:r w:rsidR="00E51CF4">
        <w:rPr>
          <w:rFonts w:cstheme="minorHAnsi"/>
        </w:rPr>
        <w:t>r</w:t>
      </w:r>
      <w:r w:rsidRPr="00A87BCE">
        <w:rPr>
          <w:rFonts w:cstheme="minorHAnsi"/>
        </w:rPr>
        <w:t xml:space="preserve">ady, </w:t>
      </w:r>
      <w:r w:rsidR="00E51CF4">
        <w:rPr>
          <w:rFonts w:cstheme="minorHAnsi"/>
        </w:rPr>
        <w:t>d</w:t>
      </w:r>
      <w:r w:rsidRPr="00A87BCE">
        <w:rPr>
          <w:rFonts w:cstheme="minorHAnsi"/>
        </w:rPr>
        <w:t xml:space="preserve">ozorčí a monitorovací komise, </w:t>
      </w:r>
      <w:r w:rsidR="00E51CF4">
        <w:rPr>
          <w:rFonts w:cstheme="minorHAnsi"/>
        </w:rPr>
        <w:t>h</w:t>
      </w:r>
      <w:r w:rsidRPr="00A87BCE">
        <w:rPr>
          <w:rFonts w:cstheme="minorHAnsi"/>
        </w:rPr>
        <w:t>odnotitelské komise (a jejích náhradníků) může být dle potřeby slučováno v jeden či</w:t>
      </w:r>
      <w:r w:rsidR="00753EE1">
        <w:rPr>
          <w:rFonts w:cstheme="minorHAnsi"/>
        </w:rPr>
        <w:t> </w:t>
      </w:r>
      <w:r w:rsidRPr="00A87BCE">
        <w:rPr>
          <w:rFonts w:cstheme="minorHAnsi"/>
        </w:rPr>
        <w:t>více návrhů na usnesení</w:t>
      </w:r>
      <w:r>
        <w:rPr>
          <w:rFonts w:cstheme="minorHAnsi"/>
        </w:rPr>
        <w:t>.</w:t>
      </w:r>
    </w:p>
    <w:p w14:paraId="19FC2E34" w14:textId="09123702" w:rsidR="0044165B" w:rsidRPr="001C2BA5" w:rsidRDefault="0044165B" w:rsidP="00FA2869">
      <w:pPr>
        <w:pStyle w:val="Odstavecseseznamem"/>
        <w:numPr>
          <w:ilvl w:val="1"/>
          <w:numId w:val="26"/>
        </w:numPr>
        <w:spacing w:after="0"/>
        <w:ind w:left="1276"/>
        <w:jc w:val="both"/>
        <w:rPr>
          <w:rFonts w:cstheme="minorHAnsi"/>
        </w:rPr>
      </w:pPr>
      <w:r>
        <w:rPr>
          <w:rFonts w:cstheme="minorHAnsi"/>
        </w:rPr>
        <w:t>V případě, že se konají volby do funkcí všech volených orgánů Spolku,</w:t>
      </w:r>
      <w:r w:rsidRPr="001C2BA5">
        <w:rPr>
          <w:rFonts w:cstheme="minorHAnsi"/>
        </w:rPr>
        <w:t xml:space="preserve"> probíhají </w:t>
      </w:r>
      <w:r w:rsidR="00A87BCE">
        <w:rPr>
          <w:rFonts w:cstheme="minorHAnsi"/>
        </w:rPr>
        <w:t xml:space="preserve">zvlášť, </w:t>
      </w:r>
      <w:r w:rsidRPr="001C2BA5">
        <w:rPr>
          <w:rFonts w:cstheme="minorHAnsi"/>
        </w:rPr>
        <w:t>v následujícím pořadí</w:t>
      </w:r>
      <w:r>
        <w:t xml:space="preserve"> (v ostatních případech jsou nerelevantní volby vynechány, pořadí těch zbylých je zachováno)</w:t>
      </w:r>
      <w:r w:rsidRPr="001C2BA5">
        <w:rPr>
          <w:rFonts w:cstheme="minorHAnsi"/>
        </w:rPr>
        <w:t>:</w:t>
      </w:r>
    </w:p>
    <w:p w14:paraId="7A85338A" w14:textId="77777777" w:rsidR="0044165B" w:rsidRPr="001C2BA5" w:rsidRDefault="0044165B" w:rsidP="00FA2869">
      <w:pPr>
        <w:pStyle w:val="Odstavecseseznamem"/>
        <w:numPr>
          <w:ilvl w:val="2"/>
          <w:numId w:val="26"/>
        </w:numPr>
        <w:spacing w:after="0"/>
        <w:ind w:left="1843"/>
        <w:jc w:val="both"/>
        <w:rPr>
          <w:rFonts w:cstheme="minorHAnsi"/>
        </w:rPr>
      </w:pPr>
      <w:r w:rsidRPr="001C2BA5">
        <w:rPr>
          <w:rFonts w:cstheme="minorHAnsi"/>
        </w:rPr>
        <w:t>předseda Spolku</w:t>
      </w:r>
    </w:p>
    <w:p w14:paraId="63172D3E" w14:textId="77777777" w:rsidR="0044165B" w:rsidRPr="001C2BA5" w:rsidRDefault="0044165B" w:rsidP="00FA2869">
      <w:pPr>
        <w:pStyle w:val="Odstavecseseznamem"/>
        <w:numPr>
          <w:ilvl w:val="2"/>
          <w:numId w:val="26"/>
        </w:numPr>
        <w:spacing w:after="0"/>
        <w:ind w:left="1843"/>
        <w:jc w:val="both"/>
        <w:rPr>
          <w:rFonts w:cstheme="minorHAnsi"/>
        </w:rPr>
      </w:pPr>
      <w:r w:rsidRPr="001C2BA5">
        <w:rPr>
          <w:rFonts w:cstheme="minorHAnsi"/>
        </w:rPr>
        <w:t>místopředseda Spolku</w:t>
      </w:r>
    </w:p>
    <w:p w14:paraId="0B2F83F6" w14:textId="71F83304" w:rsidR="0044165B" w:rsidRPr="00646A60" w:rsidRDefault="0044165B" w:rsidP="00FA2869">
      <w:pPr>
        <w:pStyle w:val="Odstavecseseznamem"/>
        <w:spacing w:after="0"/>
        <w:ind w:left="1843"/>
        <w:jc w:val="both"/>
        <w:rPr>
          <w:rFonts w:cstheme="minorHAnsi"/>
          <w:i/>
          <w:iCs/>
        </w:rPr>
      </w:pPr>
      <w:r w:rsidRPr="00646A60">
        <w:rPr>
          <w:rFonts w:cstheme="minorHAnsi"/>
          <w:i/>
          <w:iCs/>
        </w:rPr>
        <w:t xml:space="preserve">Předseda a místopředseda Spolku se zároveň stávají členy </w:t>
      </w:r>
      <w:r w:rsidR="00E51CF4">
        <w:rPr>
          <w:rFonts w:cstheme="minorHAnsi"/>
          <w:i/>
          <w:iCs/>
        </w:rPr>
        <w:t>r</w:t>
      </w:r>
      <w:r w:rsidRPr="00646A60">
        <w:rPr>
          <w:rFonts w:cstheme="minorHAnsi"/>
          <w:i/>
          <w:iCs/>
        </w:rPr>
        <w:t>ady Spolku.</w:t>
      </w:r>
    </w:p>
    <w:p w14:paraId="38E61F14" w14:textId="6D0D53A5" w:rsidR="0044165B" w:rsidRPr="001C2BA5" w:rsidRDefault="0044165B" w:rsidP="00FA2869">
      <w:pPr>
        <w:pStyle w:val="Odstavecseseznamem"/>
        <w:numPr>
          <w:ilvl w:val="2"/>
          <w:numId w:val="26"/>
        </w:numPr>
        <w:spacing w:after="0"/>
        <w:ind w:left="1843"/>
        <w:jc w:val="both"/>
        <w:rPr>
          <w:rFonts w:cstheme="minorHAnsi"/>
        </w:rPr>
      </w:pPr>
      <w:r w:rsidRPr="001C2BA5">
        <w:rPr>
          <w:rFonts w:cstheme="minorHAnsi"/>
        </w:rPr>
        <w:t xml:space="preserve">(zbývající) členové </w:t>
      </w:r>
      <w:r w:rsidR="00E51CF4">
        <w:rPr>
          <w:rFonts w:cstheme="minorHAnsi"/>
        </w:rPr>
        <w:t>r</w:t>
      </w:r>
      <w:r w:rsidRPr="001C2BA5">
        <w:rPr>
          <w:rFonts w:cstheme="minorHAnsi"/>
        </w:rPr>
        <w:t xml:space="preserve">ady Spolku </w:t>
      </w:r>
    </w:p>
    <w:p w14:paraId="6F430A45" w14:textId="445049E7" w:rsidR="0044165B" w:rsidRPr="001C2BA5" w:rsidRDefault="0044165B" w:rsidP="00FA2869">
      <w:pPr>
        <w:pStyle w:val="Odstavecseseznamem"/>
        <w:numPr>
          <w:ilvl w:val="2"/>
          <w:numId w:val="26"/>
        </w:numPr>
        <w:spacing w:after="0"/>
        <w:ind w:left="1843"/>
        <w:jc w:val="both"/>
        <w:rPr>
          <w:rFonts w:cstheme="minorHAnsi"/>
        </w:rPr>
      </w:pPr>
      <w:r w:rsidRPr="001C2BA5">
        <w:rPr>
          <w:rFonts w:cstheme="minorHAnsi"/>
        </w:rPr>
        <w:t xml:space="preserve">členové </w:t>
      </w:r>
      <w:r w:rsidR="00E51CF4">
        <w:rPr>
          <w:rFonts w:cstheme="minorHAnsi"/>
        </w:rPr>
        <w:t>d</w:t>
      </w:r>
      <w:r w:rsidRPr="001C2BA5">
        <w:rPr>
          <w:rFonts w:cstheme="minorHAnsi"/>
        </w:rPr>
        <w:t>ozorčí a monitorovací komise Spolku</w:t>
      </w:r>
    </w:p>
    <w:p w14:paraId="79EDE842" w14:textId="06832460" w:rsidR="0044165B" w:rsidRPr="001C2BA5" w:rsidRDefault="0044165B" w:rsidP="00FA2869">
      <w:pPr>
        <w:pStyle w:val="Odstavecseseznamem"/>
        <w:numPr>
          <w:ilvl w:val="2"/>
          <w:numId w:val="26"/>
        </w:numPr>
        <w:spacing w:after="0"/>
        <w:ind w:left="1843"/>
        <w:jc w:val="both"/>
        <w:rPr>
          <w:rFonts w:cstheme="minorHAnsi"/>
        </w:rPr>
      </w:pPr>
      <w:r w:rsidRPr="001C2BA5">
        <w:rPr>
          <w:rFonts w:cstheme="minorHAnsi"/>
        </w:rPr>
        <w:t xml:space="preserve">členové </w:t>
      </w:r>
      <w:r w:rsidR="00E51CF4">
        <w:rPr>
          <w:rFonts w:cstheme="minorHAnsi"/>
        </w:rPr>
        <w:t>h</w:t>
      </w:r>
      <w:r w:rsidRPr="001C2BA5">
        <w:rPr>
          <w:rFonts w:cstheme="minorHAnsi"/>
        </w:rPr>
        <w:t xml:space="preserve">odnotitelské komise Spolku </w:t>
      </w:r>
    </w:p>
    <w:p w14:paraId="36F41B19" w14:textId="64CD097F" w:rsidR="0044165B" w:rsidRPr="001C2BA5" w:rsidRDefault="0044165B" w:rsidP="00FA2869">
      <w:pPr>
        <w:pStyle w:val="Odstavecseseznamem"/>
        <w:numPr>
          <w:ilvl w:val="2"/>
          <w:numId w:val="26"/>
        </w:numPr>
        <w:spacing w:after="0"/>
        <w:ind w:left="1843"/>
        <w:jc w:val="both"/>
        <w:rPr>
          <w:rFonts w:cstheme="minorHAnsi"/>
        </w:rPr>
      </w:pPr>
      <w:r w:rsidRPr="001C2BA5">
        <w:rPr>
          <w:rFonts w:cstheme="minorHAnsi"/>
        </w:rPr>
        <w:lastRenderedPageBreak/>
        <w:t xml:space="preserve">náhradní členové </w:t>
      </w:r>
      <w:r w:rsidR="00E51CF4">
        <w:rPr>
          <w:rFonts w:cstheme="minorHAnsi"/>
        </w:rPr>
        <w:t>h</w:t>
      </w:r>
      <w:r w:rsidRPr="001C2BA5">
        <w:rPr>
          <w:rFonts w:cstheme="minorHAnsi"/>
        </w:rPr>
        <w:t xml:space="preserve">odnotitelské komise Spolku </w:t>
      </w:r>
    </w:p>
    <w:p w14:paraId="638F06F2" w14:textId="25491F58" w:rsidR="003D787A" w:rsidRPr="001C2BA5" w:rsidRDefault="00A65358" w:rsidP="00FA2869">
      <w:pPr>
        <w:pStyle w:val="Odstavecseseznamem"/>
        <w:numPr>
          <w:ilvl w:val="1"/>
          <w:numId w:val="26"/>
        </w:numPr>
        <w:spacing w:after="0"/>
        <w:ind w:left="1276"/>
        <w:jc w:val="both"/>
        <w:rPr>
          <w:rFonts w:cstheme="minorHAnsi"/>
        </w:rPr>
      </w:pPr>
      <w:r w:rsidRPr="001C2BA5">
        <w:rPr>
          <w:rFonts w:cstheme="minorHAnsi"/>
        </w:rPr>
        <w:t xml:space="preserve">Vedoucí schůze představí </w:t>
      </w:r>
      <w:r w:rsidR="009E3E36" w:rsidRPr="001C2BA5">
        <w:rPr>
          <w:rFonts w:cstheme="minorHAnsi"/>
        </w:rPr>
        <w:t xml:space="preserve">již </w:t>
      </w:r>
      <w:r w:rsidRPr="001C2BA5">
        <w:rPr>
          <w:rFonts w:cstheme="minorHAnsi"/>
        </w:rPr>
        <w:t>navržené kandidáty na členství ve volených orgánech Spolku</w:t>
      </w:r>
      <w:r w:rsidR="009E3E36" w:rsidRPr="001C2BA5">
        <w:rPr>
          <w:rFonts w:cstheme="minorHAnsi"/>
        </w:rPr>
        <w:t xml:space="preserve"> (výzva k podávání kandidatur je součástí pozvánky na zasedání </w:t>
      </w:r>
      <w:r w:rsidR="00E51CF4">
        <w:rPr>
          <w:rFonts w:cstheme="minorHAnsi"/>
        </w:rPr>
        <w:t>v</w:t>
      </w:r>
      <w:r w:rsidR="009E3E36" w:rsidRPr="001C2BA5">
        <w:rPr>
          <w:rFonts w:cstheme="minorHAnsi"/>
        </w:rPr>
        <w:t>alné hromady)</w:t>
      </w:r>
      <w:r w:rsidRPr="001C2BA5">
        <w:rPr>
          <w:rFonts w:cstheme="minorHAnsi"/>
        </w:rPr>
        <w:t xml:space="preserve">, vždy před hlasováním do příslušného orgánu. Zároveň vyzývá přítomné členy k podávání návrhů na další kandidáty na členství v těchto orgánech. </w:t>
      </w:r>
      <w:r w:rsidR="003D787A" w:rsidRPr="001C2BA5">
        <w:rPr>
          <w:rFonts w:cstheme="minorHAnsi"/>
        </w:rPr>
        <w:t>Kandidáty do funkcí ve volených orgánech Spolku může navrhovat kterýkoliv partner Spolku.</w:t>
      </w:r>
      <w:r w:rsidR="009645B5">
        <w:rPr>
          <w:rFonts w:cstheme="minorHAnsi"/>
        </w:rPr>
        <w:t xml:space="preserve"> </w:t>
      </w:r>
      <w:r w:rsidR="00EB24B7">
        <w:rPr>
          <w:rFonts w:cstheme="minorHAnsi"/>
        </w:rPr>
        <w:t xml:space="preserve">Kandidáti musí splňovat podmínky stanov Spolku. Kandidát musí se svou kandidaturou souhlasit. Předseda Spolku a členové </w:t>
      </w:r>
      <w:r w:rsidR="00E51CF4">
        <w:rPr>
          <w:rFonts w:cstheme="minorHAnsi"/>
        </w:rPr>
        <w:t>d</w:t>
      </w:r>
      <w:r w:rsidR="00EB24B7">
        <w:rPr>
          <w:rFonts w:cstheme="minorHAnsi"/>
        </w:rPr>
        <w:t xml:space="preserve">ozorčí a monitorovací komise při svém zvolení musí souhlasit se zápisem osobních údajů do veřejného rejstříku formou čestného prohlášení. </w:t>
      </w:r>
      <w:r w:rsidR="009645B5">
        <w:rPr>
          <w:rFonts w:cstheme="minorHAnsi"/>
        </w:rPr>
        <w:t>U každého kandidáta musí být před volbou do fun</w:t>
      </w:r>
      <w:r w:rsidR="006A3465">
        <w:rPr>
          <w:rFonts w:cstheme="minorHAnsi"/>
        </w:rPr>
        <w:t>k</w:t>
      </w:r>
      <w:r w:rsidR="009645B5">
        <w:rPr>
          <w:rFonts w:cstheme="minorHAnsi"/>
        </w:rPr>
        <w:t xml:space="preserve">cí ve volených orgánech písemnou formou definována příslušnost k sektoru a zájmové skupině. </w:t>
      </w:r>
    </w:p>
    <w:p w14:paraId="61543C45" w14:textId="30E067A9" w:rsidR="00941455" w:rsidRPr="001C2BA5" w:rsidRDefault="00941455" w:rsidP="00FA2869">
      <w:pPr>
        <w:pStyle w:val="Odstavecseseznamem"/>
        <w:numPr>
          <w:ilvl w:val="1"/>
          <w:numId w:val="26"/>
        </w:numPr>
        <w:spacing w:after="0"/>
        <w:ind w:left="1276"/>
        <w:jc w:val="both"/>
        <w:rPr>
          <w:rFonts w:cstheme="minorHAnsi"/>
        </w:rPr>
      </w:pPr>
      <w:r w:rsidRPr="001C2BA5">
        <w:rPr>
          <w:rFonts w:cstheme="minorHAnsi"/>
        </w:rPr>
        <w:t xml:space="preserve">Valná hromada hlasuje o jednotlivých kandidátech na členy </w:t>
      </w:r>
      <w:r w:rsidR="00A87BCE">
        <w:rPr>
          <w:rFonts w:cstheme="minorHAnsi"/>
        </w:rPr>
        <w:t xml:space="preserve">jednotlivých </w:t>
      </w:r>
      <w:r w:rsidRPr="001C2BA5">
        <w:rPr>
          <w:rFonts w:cstheme="minorHAnsi"/>
        </w:rPr>
        <w:t xml:space="preserve">volených orgánů Spolku. </w:t>
      </w:r>
    </w:p>
    <w:p w14:paraId="5442C3B9" w14:textId="7EB3A74A" w:rsidR="004D0632" w:rsidRDefault="00401C88" w:rsidP="00FA2869">
      <w:pPr>
        <w:pStyle w:val="Odstavecseseznamem"/>
        <w:numPr>
          <w:ilvl w:val="1"/>
          <w:numId w:val="26"/>
        </w:numPr>
        <w:spacing w:after="0"/>
        <w:ind w:left="1276"/>
        <w:jc w:val="both"/>
        <w:rPr>
          <w:rFonts w:cstheme="minorHAnsi"/>
        </w:rPr>
      </w:pPr>
      <w:r w:rsidRPr="001C2BA5">
        <w:rPr>
          <w:rFonts w:cstheme="minorHAnsi"/>
        </w:rPr>
        <w:t>Volební komise sčítá hlasy přidělené jednotlivým kandidátům</w:t>
      </w:r>
      <w:r w:rsidR="004D0632">
        <w:rPr>
          <w:rFonts w:cstheme="minorHAnsi"/>
        </w:rPr>
        <w:t xml:space="preserve"> a stanovuje jejich pořadí (sestupně dle obdržených </w:t>
      </w:r>
      <w:r w:rsidR="005338A8">
        <w:rPr>
          <w:rFonts w:cstheme="minorHAnsi"/>
        </w:rPr>
        <w:t>hlasů</w:t>
      </w:r>
      <w:r w:rsidR="004D0632">
        <w:rPr>
          <w:rFonts w:cstheme="minorHAnsi"/>
        </w:rPr>
        <w:t xml:space="preserve">). </w:t>
      </w:r>
    </w:p>
    <w:p w14:paraId="6FB50C5F" w14:textId="77777777" w:rsidR="004D0632" w:rsidRDefault="004D0632" w:rsidP="00FA2869">
      <w:pPr>
        <w:pStyle w:val="Odstavecseseznamem"/>
        <w:numPr>
          <w:ilvl w:val="1"/>
          <w:numId w:val="26"/>
        </w:numPr>
        <w:spacing w:after="0"/>
        <w:ind w:left="1276"/>
        <w:jc w:val="both"/>
        <w:rPr>
          <w:rFonts w:cstheme="minorHAnsi"/>
        </w:rPr>
      </w:pPr>
      <w:r>
        <w:rPr>
          <w:rFonts w:cstheme="minorHAnsi"/>
        </w:rPr>
        <w:t>Předsedou, místopředsedou Spolku se stává kandidát, který získal nadpoloviční většinu přítomných hlasů, pokud zároveň získal nejvyšší počet hlasů ze všech kandidátů usilujících o danou funkci.</w:t>
      </w:r>
      <w:r w:rsidR="00401C88" w:rsidRPr="001C2BA5">
        <w:rPr>
          <w:rFonts w:cstheme="minorHAnsi"/>
        </w:rPr>
        <w:t xml:space="preserve"> </w:t>
      </w:r>
    </w:p>
    <w:p w14:paraId="7799145B" w14:textId="0DC4969D" w:rsidR="00401C88" w:rsidRDefault="004D0632" w:rsidP="00FA2869">
      <w:pPr>
        <w:pStyle w:val="Odstavecseseznamem"/>
        <w:numPr>
          <w:ilvl w:val="1"/>
          <w:numId w:val="26"/>
        </w:numPr>
        <w:spacing w:after="0"/>
        <w:ind w:left="1276"/>
        <w:jc w:val="both"/>
        <w:rPr>
          <w:rFonts w:cstheme="minorHAnsi"/>
        </w:rPr>
      </w:pPr>
      <w:r>
        <w:rPr>
          <w:rFonts w:cstheme="minorHAnsi"/>
        </w:rPr>
        <w:t xml:space="preserve">Členem kolektivního voleného orgánu Spolku se stává kandidát, který získal nadpoloviční většinu přítomných hlasů a který </w:t>
      </w:r>
      <w:r w:rsidR="009B42DE">
        <w:rPr>
          <w:rFonts w:cstheme="minorHAnsi"/>
        </w:rPr>
        <w:t xml:space="preserve">se dle pořadí stanoveného volební komisí (v souladu s čl. VII, odst. 2, bod </w:t>
      </w:r>
      <w:r w:rsidR="00537DF7">
        <w:rPr>
          <w:rFonts w:cstheme="minorHAnsi"/>
        </w:rPr>
        <w:t>h</w:t>
      </w:r>
      <w:r w:rsidR="009B42DE">
        <w:rPr>
          <w:rFonts w:cstheme="minorHAnsi"/>
        </w:rPr>
        <w:t xml:space="preserve">) </w:t>
      </w:r>
      <w:r>
        <w:rPr>
          <w:rFonts w:cstheme="minorHAnsi"/>
        </w:rPr>
        <w:t xml:space="preserve">zároveň </w:t>
      </w:r>
      <w:r w:rsidR="009B42DE">
        <w:rPr>
          <w:rFonts w:cstheme="minorHAnsi"/>
        </w:rPr>
        <w:t>umístil na pozici, která nepřesahuje kapacitu příslušeného orgánu</w:t>
      </w:r>
      <w:r>
        <w:rPr>
          <w:rFonts w:cstheme="minorHAnsi"/>
        </w:rPr>
        <w:t>.</w:t>
      </w:r>
      <w:r w:rsidR="00401C88" w:rsidRPr="001C2BA5">
        <w:rPr>
          <w:rFonts w:cstheme="minorHAnsi"/>
        </w:rPr>
        <w:t xml:space="preserve"> </w:t>
      </w:r>
    </w:p>
    <w:p w14:paraId="4A2E2E0B" w14:textId="3880F43F" w:rsidR="009B42DE" w:rsidRPr="001C2BA5" w:rsidRDefault="009B42DE" w:rsidP="00FA2869">
      <w:pPr>
        <w:pStyle w:val="Odstavecseseznamem"/>
        <w:numPr>
          <w:ilvl w:val="1"/>
          <w:numId w:val="26"/>
        </w:numPr>
        <w:spacing w:after="0"/>
        <w:ind w:left="1276"/>
        <w:jc w:val="both"/>
        <w:rPr>
          <w:rFonts w:cstheme="minorHAnsi"/>
        </w:rPr>
      </w:pPr>
      <w:r>
        <w:rPr>
          <w:rFonts w:cstheme="minorHAnsi"/>
        </w:rPr>
        <w:t xml:space="preserve">V situaci, kdy </w:t>
      </w:r>
      <w:r w:rsidR="00753EE1">
        <w:rPr>
          <w:rFonts w:cstheme="minorHAnsi"/>
        </w:rPr>
        <w:t xml:space="preserve">kandidát </w:t>
      </w:r>
      <w:r w:rsidR="00FA2869">
        <w:rPr>
          <w:rFonts w:cstheme="minorHAnsi"/>
        </w:rPr>
        <w:t xml:space="preserve">splní podmínku pro obsazení pozice ve voleném orgánu Spolku dle pořadí stanoveného na základě obdržených hlasů, avšak nezíská </w:t>
      </w:r>
      <w:r>
        <w:rPr>
          <w:rFonts w:cstheme="minorHAnsi"/>
        </w:rPr>
        <w:t>nadpoloviční většinu přítomných hlasů, mohou se konat doplňující volby</w:t>
      </w:r>
      <w:r w:rsidR="00753EE1">
        <w:rPr>
          <w:rFonts w:cstheme="minorHAnsi"/>
        </w:rPr>
        <w:t>.</w:t>
      </w:r>
      <w:r w:rsidR="00FA2869">
        <w:rPr>
          <w:rFonts w:cstheme="minorHAnsi"/>
        </w:rPr>
        <w:t xml:space="preserve"> </w:t>
      </w:r>
      <w:r w:rsidR="00753EE1">
        <w:rPr>
          <w:rFonts w:cstheme="minorHAnsi"/>
        </w:rPr>
        <w:t>P</w:t>
      </w:r>
      <w:r w:rsidR="00FA2869">
        <w:rPr>
          <w:rFonts w:cstheme="minorHAnsi"/>
        </w:rPr>
        <w:t xml:space="preserve">ři nich přítomní partneři Spolku hlasují, zda souhlasí s tím, aby se daný kandidát stal členem příslušného orgánu Spolku, třebaže nadpoloviční většinu hlasů v původním hlasování nezískal. O takových kandidátech se může hlasovat až do naplnění kapacity příslušného orgánu Spolku. </w:t>
      </w:r>
    </w:p>
    <w:p w14:paraId="46AED979" w14:textId="4626EC07" w:rsidR="00A26A2B" w:rsidRPr="001C2BA5" w:rsidRDefault="00A26A2B" w:rsidP="00FA2869">
      <w:pPr>
        <w:pStyle w:val="Odstavecseseznamem"/>
        <w:numPr>
          <w:ilvl w:val="1"/>
          <w:numId w:val="26"/>
        </w:numPr>
        <w:spacing w:after="0"/>
        <w:ind w:left="1276"/>
        <w:jc w:val="both"/>
        <w:rPr>
          <w:rFonts w:cstheme="minorHAnsi"/>
        </w:rPr>
      </w:pPr>
      <w:r w:rsidRPr="001C2BA5">
        <w:rPr>
          <w:rFonts w:cstheme="minorHAnsi"/>
        </w:rPr>
        <w:t xml:space="preserve">Při volbách je </w:t>
      </w:r>
      <w:r w:rsidR="00401C88" w:rsidRPr="001C2BA5">
        <w:rPr>
          <w:rFonts w:cstheme="minorHAnsi"/>
        </w:rPr>
        <w:t xml:space="preserve">současně </w:t>
      </w:r>
      <w:r w:rsidRPr="001C2BA5">
        <w:rPr>
          <w:rFonts w:cstheme="minorHAnsi"/>
        </w:rPr>
        <w:t>nutné dodržet poměry zastoupení veřejného a soukromého sektoru</w:t>
      </w:r>
      <w:r w:rsidR="00941455" w:rsidRPr="001C2BA5">
        <w:rPr>
          <w:rFonts w:cstheme="minorHAnsi"/>
        </w:rPr>
        <w:t xml:space="preserve"> a zájmových skupin Spolku, v souladu se stanovami Spolku</w:t>
      </w:r>
      <w:r w:rsidR="00F5026C">
        <w:rPr>
          <w:rFonts w:cstheme="minorHAnsi"/>
        </w:rPr>
        <w:t xml:space="preserve"> a relevantními pravidly poskytovatelů souvisejících dotací</w:t>
      </w:r>
      <w:r w:rsidR="00941455" w:rsidRPr="001C2BA5">
        <w:rPr>
          <w:rFonts w:cstheme="minorHAnsi"/>
        </w:rPr>
        <w:t xml:space="preserve">. Stane-li se, že </w:t>
      </w:r>
      <w:r w:rsidR="00401C88" w:rsidRPr="001C2BA5">
        <w:rPr>
          <w:rFonts w:cstheme="minorHAnsi"/>
        </w:rPr>
        <w:t xml:space="preserve">maximální možný počet kandidátů z veřejného sektoru či z některé ze zájmových skupin je v daném </w:t>
      </w:r>
      <w:r w:rsidR="009B42DE">
        <w:rPr>
          <w:rFonts w:cstheme="minorHAnsi"/>
        </w:rPr>
        <w:t xml:space="preserve">kolektivním voleném </w:t>
      </w:r>
      <w:r w:rsidR="00401C88" w:rsidRPr="001C2BA5">
        <w:rPr>
          <w:rFonts w:cstheme="minorHAnsi"/>
        </w:rPr>
        <w:t>orgánu Spolku již naplněn, stávají se nadále (až do naplnění kapacity příslušného orgánu) členy příslušného orgánu kandidáti ze soukromého sektoru</w:t>
      </w:r>
      <w:r w:rsidR="00134B11" w:rsidRPr="001C2BA5">
        <w:rPr>
          <w:rFonts w:cstheme="minorHAnsi"/>
        </w:rPr>
        <w:t>, resp. z jiných zájmových skupin</w:t>
      </w:r>
      <w:r w:rsidR="00401C88" w:rsidRPr="001C2BA5">
        <w:rPr>
          <w:rFonts w:cstheme="minorHAnsi"/>
        </w:rPr>
        <w:t>, třebaže ve volbách získali méně hlasů než zbývající kandidáti z veřejného sektoru</w:t>
      </w:r>
      <w:r w:rsidR="00134B11" w:rsidRPr="001C2BA5">
        <w:rPr>
          <w:rFonts w:cstheme="minorHAnsi"/>
        </w:rPr>
        <w:t>/zájmové skupiny</w:t>
      </w:r>
      <w:r w:rsidR="00401C88" w:rsidRPr="001C2BA5">
        <w:rPr>
          <w:rFonts w:cstheme="minorHAnsi"/>
        </w:rPr>
        <w:t>.</w:t>
      </w:r>
    </w:p>
    <w:p w14:paraId="3CD9DEE2" w14:textId="24D89198" w:rsidR="00134B11" w:rsidRDefault="00134B11" w:rsidP="00FA2869">
      <w:pPr>
        <w:pStyle w:val="Odstavecseseznamem"/>
        <w:numPr>
          <w:ilvl w:val="1"/>
          <w:numId w:val="26"/>
        </w:numPr>
        <w:spacing w:after="0"/>
        <w:ind w:left="1276"/>
        <w:jc w:val="both"/>
        <w:rPr>
          <w:rFonts w:cstheme="minorHAnsi"/>
        </w:rPr>
      </w:pPr>
      <w:r w:rsidRPr="001C2BA5">
        <w:rPr>
          <w:rFonts w:cstheme="minorHAnsi"/>
        </w:rPr>
        <w:t>Nezvolení kandidáti ve volbách do příslušného orgánu Spolku se mohou ucházet o</w:t>
      </w:r>
      <w:r w:rsidR="00770F81">
        <w:rPr>
          <w:rFonts w:cstheme="minorHAnsi"/>
        </w:rPr>
        <w:t> </w:t>
      </w:r>
      <w:r w:rsidRPr="001C2BA5">
        <w:rPr>
          <w:rFonts w:cstheme="minorHAnsi"/>
        </w:rPr>
        <w:t>členství v dalších orgánech Spolku, jejichž volby následují.</w:t>
      </w:r>
    </w:p>
    <w:p w14:paraId="2CE60916" w14:textId="45D6277C" w:rsidR="00815BBE" w:rsidRDefault="00815BB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14:paraId="1083CC1D" w14:textId="69F9C02F" w:rsidR="001C2BA5" w:rsidRPr="00770F81" w:rsidRDefault="001C2BA5" w:rsidP="00FA2869">
      <w:pPr>
        <w:spacing w:after="0"/>
        <w:contextualSpacing/>
        <w:jc w:val="center"/>
        <w:rPr>
          <w:rFonts w:cstheme="minorHAnsi"/>
          <w:b/>
          <w:bCs/>
        </w:rPr>
      </w:pPr>
      <w:r w:rsidRPr="00770F81">
        <w:rPr>
          <w:rFonts w:cstheme="minorHAnsi"/>
          <w:b/>
          <w:bCs/>
        </w:rPr>
        <w:lastRenderedPageBreak/>
        <w:t>VIII.</w:t>
      </w:r>
    </w:p>
    <w:p w14:paraId="0D485B79" w14:textId="6C9354E0" w:rsidR="00BA7F89" w:rsidRDefault="00BA7F89" w:rsidP="00FA2869">
      <w:pPr>
        <w:contextualSpacing/>
        <w:jc w:val="center"/>
        <w:rPr>
          <w:rFonts w:cstheme="minorHAnsi"/>
          <w:b/>
          <w:bCs/>
        </w:rPr>
      </w:pPr>
      <w:r w:rsidRPr="00770F81">
        <w:rPr>
          <w:rFonts w:cstheme="minorHAnsi"/>
          <w:b/>
          <w:bCs/>
        </w:rPr>
        <w:t xml:space="preserve">Hlasování </w:t>
      </w:r>
      <w:r w:rsidR="00E51CF4">
        <w:rPr>
          <w:rFonts w:cstheme="minorHAnsi"/>
          <w:b/>
          <w:bCs/>
        </w:rPr>
        <w:t>v</w:t>
      </w:r>
      <w:r w:rsidRPr="00770F81">
        <w:rPr>
          <w:rFonts w:cstheme="minorHAnsi"/>
          <w:b/>
          <w:bCs/>
        </w:rPr>
        <w:t>alné hromady</w:t>
      </w:r>
    </w:p>
    <w:p w14:paraId="2E6B8F11" w14:textId="77777777" w:rsidR="00770F81" w:rsidRPr="00D67B5E" w:rsidRDefault="00770F81" w:rsidP="00FA2869">
      <w:pPr>
        <w:contextualSpacing/>
        <w:jc w:val="center"/>
        <w:rPr>
          <w:rFonts w:cstheme="minorHAnsi"/>
          <w:b/>
          <w:bCs/>
          <w:sz w:val="8"/>
          <w:szCs w:val="8"/>
        </w:rPr>
      </w:pPr>
    </w:p>
    <w:p w14:paraId="2BE9DC7E" w14:textId="77777777" w:rsidR="00BA7F89" w:rsidRPr="001C2BA5" w:rsidRDefault="00BA7F89" w:rsidP="00FA2869">
      <w:pPr>
        <w:numPr>
          <w:ilvl w:val="0"/>
          <w:numId w:val="13"/>
        </w:numPr>
        <w:suppressAutoHyphens/>
        <w:spacing w:after="0"/>
        <w:contextualSpacing/>
        <w:jc w:val="both"/>
        <w:rPr>
          <w:rFonts w:cstheme="minorHAnsi"/>
        </w:rPr>
      </w:pPr>
      <w:r w:rsidRPr="001C2BA5">
        <w:rPr>
          <w:rFonts w:cstheme="minorHAnsi"/>
        </w:rPr>
        <w:t>O každém návrhu na usnesení nechá předsedající hlasovat.</w:t>
      </w:r>
    </w:p>
    <w:p w14:paraId="45BC95B4" w14:textId="05297D9B" w:rsidR="00BA7F89" w:rsidRDefault="00BA7F89" w:rsidP="00FA2869">
      <w:pPr>
        <w:numPr>
          <w:ilvl w:val="0"/>
          <w:numId w:val="13"/>
        </w:numPr>
        <w:suppressAutoHyphens/>
        <w:spacing w:after="0"/>
        <w:contextualSpacing/>
        <w:jc w:val="both"/>
        <w:rPr>
          <w:rFonts w:cstheme="minorHAnsi"/>
        </w:rPr>
      </w:pPr>
      <w:r w:rsidRPr="001C2BA5">
        <w:rPr>
          <w:rFonts w:cstheme="minorHAnsi"/>
        </w:rPr>
        <w:t>Hlasování</w:t>
      </w:r>
      <w:r w:rsidR="0044165B">
        <w:rPr>
          <w:rFonts w:cstheme="minorHAnsi"/>
        </w:rPr>
        <w:t xml:space="preserve">, jehož předmětem není volba do orgánů Spolku či odvolání </w:t>
      </w:r>
      <w:r w:rsidR="00753EE1">
        <w:rPr>
          <w:rFonts w:cstheme="minorHAnsi"/>
        </w:rPr>
        <w:t>člena voleného orgánu</w:t>
      </w:r>
      <w:r w:rsidR="0044165B">
        <w:rPr>
          <w:rFonts w:cstheme="minorHAnsi"/>
        </w:rPr>
        <w:t xml:space="preserve"> Spolku,</w:t>
      </w:r>
      <w:r w:rsidRPr="001C2BA5">
        <w:rPr>
          <w:rFonts w:cstheme="minorHAnsi"/>
        </w:rPr>
        <w:t xml:space="preserve"> se provádí veřejně, a to zdvižením ruky „pro“</w:t>
      </w:r>
      <w:r w:rsidR="0044165B">
        <w:rPr>
          <w:rFonts w:cstheme="minorHAnsi"/>
        </w:rPr>
        <w:t>. Kterýkoliv partner Spolku může navrhnout tajné hlasování</w:t>
      </w:r>
      <w:r w:rsidRPr="001C2BA5">
        <w:rPr>
          <w:rFonts w:cstheme="minorHAnsi"/>
        </w:rPr>
        <w:t>. Pokud bude přistoupeno k</w:t>
      </w:r>
      <w:r w:rsidR="0044165B">
        <w:rPr>
          <w:rFonts w:cstheme="minorHAnsi"/>
        </w:rPr>
        <w:t> </w:t>
      </w:r>
      <w:r w:rsidRPr="001C2BA5">
        <w:rPr>
          <w:rFonts w:cstheme="minorHAnsi"/>
        </w:rPr>
        <w:t>tajné</w:t>
      </w:r>
      <w:r w:rsidR="0044165B">
        <w:rPr>
          <w:rFonts w:cstheme="minorHAnsi"/>
        </w:rPr>
        <w:t>mu hlasování</w:t>
      </w:r>
      <w:r w:rsidRPr="001C2BA5">
        <w:rPr>
          <w:rFonts w:cstheme="minorHAnsi"/>
        </w:rPr>
        <w:t>, dojde k volbě s</w:t>
      </w:r>
      <w:r w:rsidR="00753EE1">
        <w:rPr>
          <w:rFonts w:cstheme="minorHAnsi"/>
        </w:rPr>
        <w:t> </w:t>
      </w:r>
      <w:r w:rsidRPr="001C2BA5">
        <w:rPr>
          <w:rFonts w:cstheme="minorHAnsi"/>
        </w:rPr>
        <w:t>pomocí hlasovacích lístků, na nichž hlasující partneři Spolku projeví svoji vůli.</w:t>
      </w:r>
    </w:p>
    <w:p w14:paraId="630DD6FD" w14:textId="0082F148" w:rsidR="0028713A" w:rsidRPr="001C2BA5" w:rsidRDefault="0028713A" w:rsidP="00FA2869">
      <w:pPr>
        <w:numPr>
          <w:ilvl w:val="0"/>
          <w:numId w:val="13"/>
        </w:numPr>
        <w:suppressAutoHyphens/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>Hlasování</w:t>
      </w:r>
      <w:r w:rsidR="00191900">
        <w:rPr>
          <w:rFonts w:cstheme="minorHAnsi"/>
        </w:rPr>
        <w:t>, při kterém dochází k volb</w:t>
      </w:r>
      <w:r w:rsidR="0044165B">
        <w:rPr>
          <w:rFonts w:cstheme="minorHAnsi"/>
        </w:rPr>
        <w:t>ě</w:t>
      </w:r>
      <w:r w:rsidR="00191900">
        <w:rPr>
          <w:rFonts w:cstheme="minorHAnsi"/>
        </w:rPr>
        <w:t xml:space="preserve"> do orgán</w:t>
      </w:r>
      <w:r w:rsidR="0044165B">
        <w:rPr>
          <w:rFonts w:cstheme="minorHAnsi"/>
        </w:rPr>
        <w:t>u</w:t>
      </w:r>
      <w:r w:rsidR="00191900">
        <w:rPr>
          <w:rFonts w:cstheme="minorHAnsi"/>
        </w:rPr>
        <w:t xml:space="preserve"> Spolku či odvolání </w:t>
      </w:r>
      <w:r w:rsidR="00753EE1">
        <w:rPr>
          <w:rFonts w:cstheme="minorHAnsi"/>
        </w:rPr>
        <w:t>člena voleného orgánu</w:t>
      </w:r>
      <w:r w:rsidR="00191900">
        <w:rPr>
          <w:rFonts w:cstheme="minorHAnsi"/>
        </w:rPr>
        <w:t xml:space="preserve"> Spolku, se provádí tajně</w:t>
      </w:r>
      <w:r w:rsidR="0044165B">
        <w:rPr>
          <w:rFonts w:cstheme="minorHAnsi"/>
        </w:rPr>
        <w:t>, prostřednictvím hlasovacích lístků, na nichž hlasující partneři Spolku projeví svoji vůli. Z časových důvodů nebo z důvodů administrativní náročnosti může být kterýmkoliv partnerem Spolku navrženo veřejné hlasování.</w:t>
      </w:r>
    </w:p>
    <w:p w14:paraId="6EC8029D" w14:textId="77777777" w:rsidR="00BA7F89" w:rsidRPr="001C2BA5" w:rsidRDefault="00BA7F89" w:rsidP="00FA2869">
      <w:pPr>
        <w:numPr>
          <w:ilvl w:val="0"/>
          <w:numId w:val="13"/>
        </w:numPr>
        <w:suppressAutoHyphens/>
        <w:spacing w:after="0"/>
        <w:contextualSpacing/>
        <w:jc w:val="both"/>
        <w:rPr>
          <w:rFonts w:cstheme="minorHAnsi"/>
        </w:rPr>
      </w:pPr>
      <w:r w:rsidRPr="001C2BA5">
        <w:rPr>
          <w:rFonts w:cstheme="minorHAnsi"/>
        </w:rPr>
        <w:t xml:space="preserve">Návrh je přijat, hlasuje-li pro něj nadpoloviční většina ze všech přítomných partnerů Spolku. </w:t>
      </w:r>
    </w:p>
    <w:p w14:paraId="0A193447" w14:textId="77777777" w:rsidR="00BA7F89" w:rsidRPr="001C2BA5" w:rsidRDefault="00BA7F89" w:rsidP="00FA2869">
      <w:pPr>
        <w:numPr>
          <w:ilvl w:val="0"/>
          <w:numId w:val="13"/>
        </w:numPr>
        <w:suppressAutoHyphens/>
        <w:spacing w:after="0"/>
        <w:contextualSpacing/>
        <w:jc w:val="both"/>
        <w:rPr>
          <w:rFonts w:cstheme="minorHAnsi"/>
        </w:rPr>
      </w:pPr>
      <w:r w:rsidRPr="001C2BA5">
        <w:rPr>
          <w:rFonts w:cstheme="minorHAnsi"/>
        </w:rPr>
        <w:t>Jsou-li podány protinávrhy, nejprve se vždy hlasuje o naposledy podaném protinávrhu a pak vždy o návrhu podaném před ním. V případě přijetí usnesení v dané věci se již o dalších protinávrzích nehlasuje.</w:t>
      </w:r>
    </w:p>
    <w:p w14:paraId="03F7495C" w14:textId="3A6F035D" w:rsidR="00BA7F89" w:rsidRPr="001C2BA5" w:rsidRDefault="00BA7F89" w:rsidP="00FA2869">
      <w:pPr>
        <w:numPr>
          <w:ilvl w:val="0"/>
          <w:numId w:val="13"/>
        </w:numPr>
        <w:suppressAutoHyphens/>
        <w:spacing w:after="0"/>
        <w:contextualSpacing/>
        <w:jc w:val="both"/>
        <w:rPr>
          <w:rFonts w:cstheme="minorHAnsi"/>
        </w:rPr>
      </w:pPr>
      <w:r w:rsidRPr="001C2BA5">
        <w:rPr>
          <w:rFonts w:cstheme="minorHAnsi"/>
        </w:rPr>
        <w:t>Sčítání hlasů provádí volební komise.</w:t>
      </w:r>
    </w:p>
    <w:p w14:paraId="40C5FF6D" w14:textId="07580015" w:rsidR="00BA7F89" w:rsidRPr="001C2BA5" w:rsidRDefault="00753EE1" w:rsidP="00FA2869">
      <w:pPr>
        <w:numPr>
          <w:ilvl w:val="0"/>
          <w:numId w:val="13"/>
        </w:numPr>
        <w:suppressAutoHyphens/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>Mandátová</w:t>
      </w:r>
      <w:r w:rsidR="00BA7F89" w:rsidRPr="001C2BA5">
        <w:rPr>
          <w:rFonts w:cstheme="minorHAnsi"/>
        </w:rPr>
        <w:t xml:space="preserve"> komise kontroluje usnášeníschopnost po celou dobu zasedání </w:t>
      </w:r>
      <w:r w:rsidR="00E51CF4">
        <w:rPr>
          <w:rFonts w:cstheme="minorHAnsi"/>
        </w:rPr>
        <w:t>v</w:t>
      </w:r>
      <w:r w:rsidR="00BA7F89" w:rsidRPr="001C2BA5">
        <w:rPr>
          <w:rFonts w:cstheme="minorHAnsi"/>
        </w:rPr>
        <w:t>alné hromady a</w:t>
      </w:r>
      <w:r>
        <w:rPr>
          <w:rFonts w:cstheme="minorHAnsi"/>
        </w:rPr>
        <w:t> </w:t>
      </w:r>
      <w:r w:rsidR="00BA7F89" w:rsidRPr="001C2BA5">
        <w:rPr>
          <w:rFonts w:cstheme="minorHAnsi"/>
        </w:rPr>
        <w:t xml:space="preserve">vždy před hlasováním sdělí předsedajícímu, že je </w:t>
      </w:r>
      <w:r w:rsidR="00E51CF4">
        <w:rPr>
          <w:rFonts w:cstheme="minorHAnsi"/>
        </w:rPr>
        <w:t>v</w:t>
      </w:r>
      <w:r w:rsidR="00BA7F89" w:rsidRPr="001C2BA5">
        <w:rPr>
          <w:rFonts w:cstheme="minorHAnsi"/>
        </w:rPr>
        <w:t xml:space="preserve">alná hromada usnášeníschopná. </w:t>
      </w:r>
    </w:p>
    <w:p w14:paraId="06E4CA80" w14:textId="28299354" w:rsidR="00BA7F89" w:rsidRDefault="00BA7F89" w:rsidP="00FA2869">
      <w:pPr>
        <w:numPr>
          <w:ilvl w:val="0"/>
          <w:numId w:val="13"/>
        </w:numPr>
        <w:suppressAutoHyphens/>
        <w:spacing w:after="0"/>
        <w:contextualSpacing/>
        <w:jc w:val="both"/>
        <w:rPr>
          <w:rFonts w:cstheme="minorHAnsi"/>
        </w:rPr>
      </w:pPr>
      <w:r w:rsidRPr="001C2BA5">
        <w:rPr>
          <w:rFonts w:cstheme="minorHAnsi"/>
        </w:rPr>
        <w:t xml:space="preserve">Klesne-li počet přítomných partnerů Spolku v průběhu zasedání </w:t>
      </w:r>
      <w:r w:rsidR="00E51CF4">
        <w:rPr>
          <w:rFonts w:cstheme="minorHAnsi"/>
        </w:rPr>
        <w:t>v</w:t>
      </w:r>
      <w:r w:rsidRPr="001C2BA5">
        <w:rPr>
          <w:rFonts w:cstheme="minorHAnsi"/>
        </w:rPr>
        <w:t xml:space="preserve">alné hromady pod nadpoloviční většinu všech členů a má-li se ještě hlasovat, ukončí předsedající zasedání a svolá do 5 pracovních dnů nové zasedání k témuž programu. </w:t>
      </w:r>
    </w:p>
    <w:p w14:paraId="32EA4BF3" w14:textId="77777777" w:rsidR="00770F81" w:rsidRPr="00D67B5E" w:rsidRDefault="00770F81" w:rsidP="00FA2869">
      <w:pPr>
        <w:suppressAutoHyphens/>
        <w:spacing w:after="0"/>
        <w:ind w:left="720"/>
        <w:contextualSpacing/>
        <w:jc w:val="both"/>
        <w:rPr>
          <w:rFonts w:cstheme="minorHAnsi"/>
          <w:sz w:val="18"/>
          <w:szCs w:val="18"/>
        </w:rPr>
      </w:pPr>
    </w:p>
    <w:p w14:paraId="12393212" w14:textId="339745D6" w:rsidR="00BA7F89" w:rsidRPr="00770F81" w:rsidRDefault="001C2BA5" w:rsidP="00FA2869">
      <w:pPr>
        <w:spacing w:after="0"/>
        <w:contextualSpacing/>
        <w:jc w:val="center"/>
        <w:rPr>
          <w:rFonts w:cstheme="minorHAnsi"/>
          <w:b/>
          <w:bCs/>
        </w:rPr>
      </w:pPr>
      <w:r w:rsidRPr="00770F81">
        <w:rPr>
          <w:rFonts w:cstheme="minorHAnsi"/>
          <w:b/>
          <w:bCs/>
        </w:rPr>
        <w:t>IX.</w:t>
      </w:r>
    </w:p>
    <w:p w14:paraId="37429E67" w14:textId="0A729882" w:rsidR="00BA7F89" w:rsidRDefault="00BA7F89" w:rsidP="00FA2869">
      <w:pPr>
        <w:contextualSpacing/>
        <w:jc w:val="center"/>
        <w:rPr>
          <w:rFonts w:cstheme="minorHAnsi"/>
          <w:b/>
          <w:bCs/>
        </w:rPr>
      </w:pPr>
      <w:r w:rsidRPr="00770F81">
        <w:rPr>
          <w:rFonts w:cstheme="minorHAnsi"/>
          <w:b/>
          <w:bCs/>
        </w:rPr>
        <w:t>Závěrečná ustanovení</w:t>
      </w:r>
    </w:p>
    <w:p w14:paraId="6951638E" w14:textId="77777777" w:rsidR="00770F81" w:rsidRPr="00D67B5E" w:rsidRDefault="00770F81" w:rsidP="00FA2869">
      <w:pPr>
        <w:contextualSpacing/>
        <w:jc w:val="center"/>
        <w:rPr>
          <w:rFonts w:cstheme="minorHAnsi"/>
          <w:b/>
          <w:bCs/>
          <w:sz w:val="8"/>
          <w:szCs w:val="8"/>
        </w:rPr>
      </w:pPr>
    </w:p>
    <w:p w14:paraId="11C3A24C" w14:textId="1D5DBB30" w:rsidR="00BA7F89" w:rsidRPr="001C2BA5" w:rsidRDefault="00BA7F89" w:rsidP="00FA2869">
      <w:pPr>
        <w:numPr>
          <w:ilvl w:val="0"/>
          <w:numId w:val="14"/>
        </w:numPr>
        <w:suppressAutoHyphens/>
        <w:spacing w:after="0"/>
        <w:contextualSpacing/>
        <w:jc w:val="both"/>
        <w:rPr>
          <w:rFonts w:cstheme="minorHAnsi"/>
        </w:rPr>
      </w:pPr>
      <w:bookmarkStart w:id="0" w:name="_Hlk489003514"/>
      <w:r w:rsidRPr="001C2BA5">
        <w:rPr>
          <w:rFonts w:cstheme="minorHAnsi"/>
        </w:rPr>
        <w:t xml:space="preserve">V případě skutečností tímto jednacím řádem nepředpokládaných rozhodne o daném postupu </w:t>
      </w:r>
      <w:r w:rsidR="00E51CF4">
        <w:rPr>
          <w:rFonts w:cstheme="minorHAnsi"/>
        </w:rPr>
        <w:t>v</w:t>
      </w:r>
      <w:r w:rsidRPr="001C2BA5">
        <w:rPr>
          <w:rFonts w:cstheme="minorHAnsi"/>
        </w:rPr>
        <w:t>alná hromada.</w:t>
      </w:r>
    </w:p>
    <w:p w14:paraId="1935FF06" w14:textId="77777777" w:rsidR="00BA7F89" w:rsidRPr="001C2BA5" w:rsidRDefault="00BA7F89" w:rsidP="00FA2869">
      <w:pPr>
        <w:numPr>
          <w:ilvl w:val="0"/>
          <w:numId w:val="14"/>
        </w:numPr>
        <w:suppressAutoHyphens/>
        <w:spacing w:after="0"/>
        <w:contextualSpacing/>
        <w:jc w:val="both"/>
        <w:rPr>
          <w:rFonts w:cstheme="minorHAnsi"/>
        </w:rPr>
      </w:pPr>
      <w:r w:rsidRPr="001C2BA5">
        <w:rPr>
          <w:rFonts w:cstheme="minorHAnsi"/>
        </w:rPr>
        <w:t>Valná hromada vždy jedná v souladu se stanovami Spolku a s platnými zákony České republiky.</w:t>
      </w:r>
    </w:p>
    <w:p w14:paraId="4785529C" w14:textId="77777777" w:rsidR="00BA7F89" w:rsidRPr="001C2BA5" w:rsidRDefault="00BA7F89" w:rsidP="00FA2869">
      <w:pPr>
        <w:numPr>
          <w:ilvl w:val="0"/>
          <w:numId w:val="14"/>
        </w:numPr>
        <w:suppressAutoHyphens/>
        <w:spacing w:after="0"/>
        <w:contextualSpacing/>
        <w:jc w:val="both"/>
        <w:rPr>
          <w:rFonts w:cstheme="minorHAnsi"/>
        </w:rPr>
      </w:pPr>
      <w:r w:rsidRPr="001C2BA5">
        <w:rPr>
          <w:rFonts w:cstheme="minorHAnsi"/>
        </w:rPr>
        <w:t>V případě rozporu jednacího řádu a stanov mají přednost stanovy.</w:t>
      </w:r>
    </w:p>
    <w:bookmarkEnd w:id="0"/>
    <w:p w14:paraId="60BF04CF" w14:textId="77777777" w:rsidR="00BA7F89" w:rsidRPr="00815BBE" w:rsidRDefault="00BA7F89" w:rsidP="00FA2869">
      <w:pPr>
        <w:spacing w:after="0"/>
        <w:contextualSpacing/>
        <w:jc w:val="both"/>
        <w:rPr>
          <w:rFonts w:cstheme="minorHAnsi"/>
        </w:rPr>
      </w:pPr>
    </w:p>
    <w:p w14:paraId="1B2866BF" w14:textId="2C614440" w:rsidR="00BA7F89" w:rsidRDefault="00BA7F89" w:rsidP="00FA2869">
      <w:pPr>
        <w:spacing w:after="0"/>
        <w:contextualSpacing/>
        <w:jc w:val="both"/>
        <w:rPr>
          <w:rFonts w:cstheme="minorHAnsi"/>
        </w:rPr>
      </w:pPr>
      <w:bookmarkStart w:id="1" w:name="_Hlk489001721"/>
      <w:r w:rsidRPr="001C2BA5">
        <w:rPr>
          <w:rFonts w:cstheme="minorHAnsi"/>
        </w:rPr>
        <w:t xml:space="preserve">Jednací řád schválila </w:t>
      </w:r>
      <w:r w:rsidR="00E51CF4">
        <w:rPr>
          <w:rFonts w:cstheme="minorHAnsi"/>
        </w:rPr>
        <w:t>v</w:t>
      </w:r>
      <w:r w:rsidRPr="001C2BA5">
        <w:rPr>
          <w:rFonts w:cstheme="minorHAnsi"/>
        </w:rPr>
        <w:t>alná hromada M</w:t>
      </w:r>
      <w:r w:rsidR="00CB117A">
        <w:rPr>
          <w:rFonts w:cstheme="minorHAnsi"/>
        </w:rPr>
        <w:t>ístní akční skupiny</w:t>
      </w:r>
      <w:r w:rsidRPr="001C2BA5">
        <w:rPr>
          <w:rFonts w:cstheme="minorHAnsi"/>
        </w:rPr>
        <w:t xml:space="preserve"> Stolové hory, z. s., dne …………………………</w:t>
      </w:r>
    </w:p>
    <w:p w14:paraId="4A628D53" w14:textId="77777777" w:rsidR="009853ED" w:rsidRPr="00D67B5E" w:rsidRDefault="009853ED" w:rsidP="00FA2869">
      <w:pPr>
        <w:spacing w:after="0"/>
        <w:contextualSpacing/>
        <w:jc w:val="both"/>
        <w:rPr>
          <w:rFonts w:cstheme="minorHAnsi"/>
        </w:rPr>
      </w:pPr>
    </w:p>
    <w:p w14:paraId="77FA764A" w14:textId="77777777" w:rsidR="00BA7F89" w:rsidRPr="001C2BA5" w:rsidRDefault="00BA7F89" w:rsidP="00FA2869">
      <w:pPr>
        <w:spacing w:after="0"/>
        <w:contextualSpacing/>
        <w:jc w:val="both"/>
        <w:rPr>
          <w:rFonts w:cstheme="minorHAnsi"/>
        </w:rPr>
      </w:pPr>
      <w:r w:rsidRPr="001C2BA5">
        <w:rPr>
          <w:rFonts w:cstheme="minorHAnsi"/>
        </w:rPr>
        <w:t>Jednací řád nabývá účinnosti dne………………</w:t>
      </w:r>
      <w:proofErr w:type="gramStart"/>
      <w:r w:rsidRPr="001C2BA5">
        <w:rPr>
          <w:rFonts w:cstheme="minorHAnsi"/>
        </w:rPr>
        <w:t>…….</w:t>
      </w:r>
      <w:proofErr w:type="gramEnd"/>
      <w:r w:rsidRPr="001C2BA5">
        <w:rPr>
          <w:rFonts w:cstheme="minorHAnsi"/>
        </w:rPr>
        <w:t>.</w:t>
      </w:r>
      <w:bookmarkEnd w:id="1"/>
    </w:p>
    <w:p w14:paraId="06AFD68B" w14:textId="77777777" w:rsidR="00815BBE" w:rsidRDefault="00815BBE" w:rsidP="00FA2869">
      <w:pPr>
        <w:spacing w:after="0"/>
        <w:contextualSpacing/>
        <w:jc w:val="right"/>
        <w:rPr>
          <w:rFonts w:cstheme="minorHAnsi"/>
        </w:rPr>
      </w:pPr>
      <w:bookmarkStart w:id="2" w:name="_Hlk489002352"/>
    </w:p>
    <w:p w14:paraId="2BA810EF" w14:textId="77777777" w:rsidR="00815BBE" w:rsidRDefault="00815BBE" w:rsidP="00FA2869">
      <w:pPr>
        <w:spacing w:after="0"/>
        <w:contextualSpacing/>
        <w:jc w:val="right"/>
        <w:rPr>
          <w:rFonts w:cstheme="minorHAnsi"/>
        </w:rPr>
      </w:pPr>
    </w:p>
    <w:p w14:paraId="2B7B1020" w14:textId="22C6473F" w:rsidR="00BA7F89" w:rsidRPr="001C2BA5" w:rsidRDefault="00BA7F89" w:rsidP="00FA2869">
      <w:pPr>
        <w:spacing w:after="0"/>
        <w:contextualSpacing/>
        <w:jc w:val="right"/>
        <w:rPr>
          <w:rFonts w:cstheme="minorHAnsi"/>
        </w:rPr>
      </w:pPr>
      <w:r w:rsidRPr="001C2BA5">
        <w:rPr>
          <w:rFonts w:cstheme="minorHAnsi"/>
        </w:rPr>
        <w:t>…............................</w:t>
      </w:r>
    </w:p>
    <w:p w14:paraId="2B2661E9" w14:textId="30D1E696" w:rsidR="00BA7F89" w:rsidRDefault="00BA7F89" w:rsidP="00FA2869">
      <w:pPr>
        <w:spacing w:after="0"/>
        <w:contextualSpacing/>
        <w:jc w:val="right"/>
        <w:rPr>
          <w:rFonts w:cstheme="minorHAnsi"/>
        </w:rPr>
      </w:pPr>
      <w:r w:rsidRPr="001C2BA5">
        <w:rPr>
          <w:rFonts w:cstheme="minorHAnsi"/>
        </w:rPr>
        <w:t>Mgr. Jiří Škop</w:t>
      </w:r>
    </w:p>
    <w:p w14:paraId="7F87E447" w14:textId="70C8E507" w:rsidR="000134DE" w:rsidRPr="001C2BA5" w:rsidRDefault="000134DE" w:rsidP="00FA2869">
      <w:pPr>
        <w:spacing w:after="0"/>
        <w:contextualSpacing/>
        <w:jc w:val="right"/>
        <w:rPr>
          <w:rFonts w:cstheme="minorHAnsi"/>
        </w:rPr>
      </w:pPr>
      <w:r>
        <w:rPr>
          <w:rFonts w:cstheme="minorHAnsi"/>
        </w:rPr>
        <w:t>zástupce města Police nad Metují</w:t>
      </w:r>
    </w:p>
    <w:p w14:paraId="7A86E9A7" w14:textId="77777777" w:rsidR="00BA7F89" w:rsidRPr="001C2BA5" w:rsidRDefault="00BA7F89" w:rsidP="00FA2869">
      <w:pPr>
        <w:spacing w:after="0"/>
        <w:contextualSpacing/>
        <w:jc w:val="right"/>
        <w:rPr>
          <w:rFonts w:cstheme="minorHAnsi"/>
          <w:i/>
        </w:rPr>
      </w:pPr>
      <w:r w:rsidRPr="001C2BA5">
        <w:rPr>
          <w:rFonts w:cstheme="minorHAnsi"/>
          <w:i/>
        </w:rPr>
        <w:t>předseda Spolku</w:t>
      </w:r>
      <w:bookmarkEnd w:id="2"/>
    </w:p>
    <w:sectPr w:rsidR="00BA7F89" w:rsidRPr="001C2BA5" w:rsidSect="003B0066">
      <w:headerReference w:type="default" r:id="rId8"/>
      <w:footerReference w:type="default" r:id="rId9"/>
      <w:pgSz w:w="11906" w:h="16838"/>
      <w:pgMar w:top="7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1A090" w14:textId="77777777" w:rsidR="00CB531F" w:rsidRDefault="00CB531F" w:rsidP="00FF4810">
      <w:pPr>
        <w:spacing w:after="0" w:line="240" w:lineRule="auto"/>
      </w:pPr>
      <w:r>
        <w:separator/>
      </w:r>
    </w:p>
  </w:endnote>
  <w:endnote w:type="continuationSeparator" w:id="0">
    <w:p w14:paraId="6C3A4F3E" w14:textId="77777777" w:rsidR="00CB531F" w:rsidRDefault="00CB531F" w:rsidP="00FF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382859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8756F3A" w14:textId="7D1EBFE2" w:rsidR="00B9696E" w:rsidRDefault="00B9696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A6B2E6" w14:textId="77777777" w:rsidR="00B9696E" w:rsidRDefault="00B969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150C6" w14:textId="77777777" w:rsidR="00CB531F" w:rsidRDefault="00CB531F" w:rsidP="00FF4810">
      <w:pPr>
        <w:spacing w:after="0" w:line="240" w:lineRule="auto"/>
      </w:pPr>
      <w:r>
        <w:separator/>
      </w:r>
    </w:p>
  </w:footnote>
  <w:footnote w:type="continuationSeparator" w:id="0">
    <w:p w14:paraId="65A5EB31" w14:textId="77777777" w:rsidR="00CB531F" w:rsidRDefault="00CB531F" w:rsidP="00FF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5245"/>
    </w:tblGrid>
    <w:tr w:rsidR="003E60E7" w:rsidRPr="003F403D" w14:paraId="278E42A1" w14:textId="77777777" w:rsidTr="00DF2122">
      <w:tc>
        <w:tcPr>
          <w:tcW w:w="4644" w:type="dxa"/>
        </w:tcPr>
        <w:p w14:paraId="798BD475" w14:textId="77777777" w:rsidR="003E60E7" w:rsidRDefault="003E60E7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D0E6AEB" wp14:editId="0D28928A">
                <wp:simplePos x="0" y="0"/>
                <wp:positionH relativeFrom="column">
                  <wp:posOffset>-71120</wp:posOffset>
                </wp:positionH>
                <wp:positionV relativeFrom="paragraph">
                  <wp:posOffset>52705</wp:posOffset>
                </wp:positionV>
                <wp:extent cx="2089785" cy="625475"/>
                <wp:effectExtent l="0" t="0" r="0" b="0"/>
                <wp:wrapTight wrapText="bothSides">
                  <wp:wrapPolygon edited="0">
                    <wp:start x="0" y="0"/>
                    <wp:lineTo x="0" y="21052"/>
                    <wp:lineTo x="21462" y="21052"/>
                    <wp:lineTo x="21462" y="0"/>
                    <wp:lineTo x="0" y="0"/>
                  </wp:wrapPolygon>
                </wp:wrapTight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9785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5" w:type="dxa"/>
        </w:tcPr>
        <w:p w14:paraId="04627422" w14:textId="77777777" w:rsidR="003E60E7" w:rsidRPr="00EF0EDB" w:rsidRDefault="003E60E7" w:rsidP="00A509E4">
          <w:pPr>
            <w:pStyle w:val="Zhlav"/>
            <w:jc w:val="both"/>
            <w:rPr>
              <w:rFonts w:ascii="Calibri Light" w:eastAsia="Times New Roman" w:hAnsi="Calibri Light" w:cs="Calibri Light"/>
              <w:b/>
              <w:lang w:eastAsia="cs-CZ"/>
            </w:rPr>
          </w:pPr>
          <w:r w:rsidRPr="00EF0EDB">
            <w:rPr>
              <w:rFonts w:ascii="Calibri Light" w:eastAsia="Times New Roman" w:hAnsi="Calibri Light" w:cs="Calibri Light"/>
              <w:b/>
              <w:lang w:eastAsia="cs-CZ"/>
            </w:rPr>
            <w:t>Místní akční skupina Stolové hory, z. s.</w:t>
          </w:r>
        </w:p>
        <w:p w14:paraId="500DF7EB" w14:textId="77777777" w:rsidR="003E60E7" w:rsidRPr="00EF0EDB" w:rsidRDefault="003E60E7" w:rsidP="00A509E4">
          <w:pPr>
            <w:jc w:val="both"/>
            <w:rPr>
              <w:rFonts w:ascii="Calibri Light" w:eastAsia="Times New Roman" w:hAnsi="Calibri Light" w:cs="Calibri Light"/>
              <w:lang w:eastAsia="cs-CZ"/>
            </w:rPr>
          </w:pPr>
          <w:r w:rsidRPr="00EF0EDB">
            <w:rPr>
              <w:rFonts w:ascii="Calibri Light" w:eastAsia="Times New Roman" w:hAnsi="Calibri Light" w:cs="Calibri Light"/>
              <w:lang w:eastAsia="cs-CZ"/>
            </w:rPr>
            <w:t>Masarykovo nám. 98, 549 54 Police nad Metují</w:t>
          </w:r>
        </w:p>
        <w:p w14:paraId="42ECDBB8" w14:textId="77777777" w:rsidR="003E60E7" w:rsidRPr="00EF0EDB" w:rsidRDefault="003E60E7" w:rsidP="00A509E4">
          <w:pPr>
            <w:pStyle w:val="Zhlav"/>
            <w:jc w:val="both"/>
            <w:rPr>
              <w:rFonts w:ascii="Calibri Light" w:eastAsia="Times New Roman" w:hAnsi="Calibri Light" w:cs="Calibri Light"/>
              <w:lang w:eastAsia="cs-CZ"/>
            </w:rPr>
          </w:pPr>
          <w:r w:rsidRPr="00EF0EDB">
            <w:rPr>
              <w:rFonts w:ascii="Calibri Light" w:eastAsia="Times New Roman" w:hAnsi="Calibri Light" w:cs="Calibri Light"/>
              <w:lang w:eastAsia="cs-CZ"/>
            </w:rPr>
            <w:t xml:space="preserve">kancelář: </w:t>
          </w:r>
          <w:r w:rsidRPr="00EF0EDB">
            <w:rPr>
              <w:rFonts w:ascii="Calibri Light" w:eastAsia="Times New Roman" w:hAnsi="Calibri Light" w:cs="Calibri Light"/>
              <w:shd w:val="clear" w:color="auto" w:fill="FFFFFF"/>
              <w:lang w:eastAsia="cs-CZ"/>
            </w:rPr>
            <w:t xml:space="preserve">Náměstí 102, </w:t>
          </w:r>
          <w:r w:rsidRPr="00EF0EDB">
            <w:rPr>
              <w:rFonts w:ascii="Calibri Light" w:eastAsia="Times New Roman" w:hAnsi="Calibri Light" w:cs="Calibri Light"/>
              <w:lang w:eastAsia="cs-CZ"/>
            </w:rPr>
            <w:t>549 32 Velké Poříčí</w:t>
          </w:r>
        </w:p>
        <w:p w14:paraId="13B60A86" w14:textId="77777777" w:rsidR="003E60E7" w:rsidRPr="00EF0EDB" w:rsidRDefault="003E60E7" w:rsidP="00A509E4">
          <w:pPr>
            <w:pStyle w:val="Zhlav"/>
            <w:jc w:val="both"/>
            <w:rPr>
              <w:rFonts w:ascii="Calibri Light" w:eastAsia="Times New Roman" w:hAnsi="Calibri Light" w:cs="Calibri Light"/>
              <w:lang w:eastAsia="cs-CZ"/>
            </w:rPr>
          </w:pPr>
          <w:r w:rsidRPr="00EF0EDB">
            <w:rPr>
              <w:rFonts w:ascii="Calibri Light" w:eastAsia="Times New Roman" w:hAnsi="Calibri Light" w:cs="Calibri Light"/>
              <w:lang w:eastAsia="cs-CZ"/>
            </w:rPr>
            <w:t>www.mas-stolovehory.cz</w:t>
          </w:r>
        </w:p>
        <w:p w14:paraId="49BE60A4" w14:textId="77777777" w:rsidR="003E60E7" w:rsidRPr="00645BF4" w:rsidRDefault="003E60E7" w:rsidP="00164E60">
          <w:pPr>
            <w:rPr>
              <w:rFonts w:ascii="Calibri Light" w:hAnsi="Calibri Light" w:cs="Calibri Light"/>
            </w:rPr>
          </w:pPr>
        </w:p>
      </w:tc>
    </w:tr>
  </w:tbl>
  <w:p w14:paraId="179EE62B" w14:textId="77777777" w:rsidR="003E60E7" w:rsidRPr="000E0847" w:rsidRDefault="003E60E7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006F"/>
    <w:multiLevelType w:val="multilevel"/>
    <w:tmpl w:val="05863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8F089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797B1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3CF5D16"/>
    <w:multiLevelType w:val="multilevel"/>
    <w:tmpl w:val="05863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5A2F4D"/>
    <w:multiLevelType w:val="hybridMultilevel"/>
    <w:tmpl w:val="4F504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6DB"/>
    <w:multiLevelType w:val="hybridMultilevel"/>
    <w:tmpl w:val="1DEC6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6704E"/>
    <w:multiLevelType w:val="hybridMultilevel"/>
    <w:tmpl w:val="6CB6042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B77653"/>
    <w:multiLevelType w:val="hybridMultilevel"/>
    <w:tmpl w:val="4F504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5779A"/>
    <w:multiLevelType w:val="multilevel"/>
    <w:tmpl w:val="648AA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D155558"/>
    <w:multiLevelType w:val="hybridMultilevel"/>
    <w:tmpl w:val="CABC3F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34E0C"/>
    <w:multiLevelType w:val="multilevel"/>
    <w:tmpl w:val="05863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43B6A23"/>
    <w:multiLevelType w:val="multilevel"/>
    <w:tmpl w:val="FF4C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61D34BF"/>
    <w:multiLevelType w:val="multilevel"/>
    <w:tmpl w:val="B8BCBB6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9412CC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9C90614"/>
    <w:multiLevelType w:val="hybridMultilevel"/>
    <w:tmpl w:val="B464E5E4"/>
    <w:lvl w:ilvl="0" w:tplc="0405000F">
      <w:start w:val="1"/>
      <w:numFmt w:val="decimal"/>
      <w:lvlText w:val="%1."/>
      <w:lvlJc w:val="left"/>
      <w:pPr>
        <w:ind w:left="1410" w:hanging="360"/>
      </w:pPr>
    </w:lvl>
    <w:lvl w:ilvl="1" w:tplc="04050019" w:tentative="1">
      <w:start w:val="1"/>
      <w:numFmt w:val="lowerLetter"/>
      <w:lvlText w:val="%2."/>
      <w:lvlJc w:val="left"/>
      <w:pPr>
        <w:ind w:left="2130" w:hanging="360"/>
      </w:pPr>
    </w:lvl>
    <w:lvl w:ilvl="2" w:tplc="0405001B" w:tentative="1">
      <w:start w:val="1"/>
      <w:numFmt w:val="lowerRoman"/>
      <w:lvlText w:val="%3."/>
      <w:lvlJc w:val="right"/>
      <w:pPr>
        <w:ind w:left="2850" w:hanging="180"/>
      </w:pPr>
    </w:lvl>
    <w:lvl w:ilvl="3" w:tplc="0405000F" w:tentative="1">
      <w:start w:val="1"/>
      <w:numFmt w:val="decimal"/>
      <w:lvlText w:val="%4."/>
      <w:lvlJc w:val="left"/>
      <w:pPr>
        <w:ind w:left="3570" w:hanging="360"/>
      </w:pPr>
    </w:lvl>
    <w:lvl w:ilvl="4" w:tplc="04050019" w:tentative="1">
      <w:start w:val="1"/>
      <w:numFmt w:val="lowerLetter"/>
      <w:lvlText w:val="%5."/>
      <w:lvlJc w:val="left"/>
      <w:pPr>
        <w:ind w:left="4290" w:hanging="360"/>
      </w:pPr>
    </w:lvl>
    <w:lvl w:ilvl="5" w:tplc="0405001B" w:tentative="1">
      <w:start w:val="1"/>
      <w:numFmt w:val="lowerRoman"/>
      <w:lvlText w:val="%6."/>
      <w:lvlJc w:val="right"/>
      <w:pPr>
        <w:ind w:left="5010" w:hanging="180"/>
      </w:pPr>
    </w:lvl>
    <w:lvl w:ilvl="6" w:tplc="0405000F" w:tentative="1">
      <w:start w:val="1"/>
      <w:numFmt w:val="decimal"/>
      <w:lvlText w:val="%7."/>
      <w:lvlJc w:val="left"/>
      <w:pPr>
        <w:ind w:left="5730" w:hanging="360"/>
      </w:pPr>
    </w:lvl>
    <w:lvl w:ilvl="7" w:tplc="04050019" w:tentative="1">
      <w:start w:val="1"/>
      <w:numFmt w:val="lowerLetter"/>
      <w:lvlText w:val="%8."/>
      <w:lvlJc w:val="left"/>
      <w:pPr>
        <w:ind w:left="6450" w:hanging="360"/>
      </w:pPr>
    </w:lvl>
    <w:lvl w:ilvl="8" w:tplc="040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5" w15:restartNumberingAfterBreak="0">
    <w:nsid w:val="40B17BC7"/>
    <w:multiLevelType w:val="multilevel"/>
    <w:tmpl w:val="05863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E0B523F"/>
    <w:multiLevelType w:val="multilevel"/>
    <w:tmpl w:val="0BBCA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0B31DDD"/>
    <w:multiLevelType w:val="multilevel"/>
    <w:tmpl w:val="05863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9AB462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B03507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C9B0046"/>
    <w:multiLevelType w:val="hybridMultilevel"/>
    <w:tmpl w:val="B464E5E4"/>
    <w:lvl w:ilvl="0" w:tplc="0405000F">
      <w:start w:val="1"/>
      <w:numFmt w:val="decimal"/>
      <w:lvlText w:val="%1."/>
      <w:lvlJc w:val="left"/>
      <w:pPr>
        <w:ind w:left="1410" w:hanging="360"/>
      </w:pPr>
    </w:lvl>
    <w:lvl w:ilvl="1" w:tplc="04050019" w:tentative="1">
      <w:start w:val="1"/>
      <w:numFmt w:val="lowerLetter"/>
      <w:lvlText w:val="%2."/>
      <w:lvlJc w:val="left"/>
      <w:pPr>
        <w:ind w:left="2130" w:hanging="360"/>
      </w:pPr>
    </w:lvl>
    <w:lvl w:ilvl="2" w:tplc="0405001B" w:tentative="1">
      <w:start w:val="1"/>
      <w:numFmt w:val="lowerRoman"/>
      <w:lvlText w:val="%3."/>
      <w:lvlJc w:val="right"/>
      <w:pPr>
        <w:ind w:left="2850" w:hanging="180"/>
      </w:pPr>
    </w:lvl>
    <w:lvl w:ilvl="3" w:tplc="0405000F" w:tentative="1">
      <w:start w:val="1"/>
      <w:numFmt w:val="decimal"/>
      <w:lvlText w:val="%4."/>
      <w:lvlJc w:val="left"/>
      <w:pPr>
        <w:ind w:left="3570" w:hanging="360"/>
      </w:pPr>
    </w:lvl>
    <w:lvl w:ilvl="4" w:tplc="04050019" w:tentative="1">
      <w:start w:val="1"/>
      <w:numFmt w:val="lowerLetter"/>
      <w:lvlText w:val="%5."/>
      <w:lvlJc w:val="left"/>
      <w:pPr>
        <w:ind w:left="4290" w:hanging="360"/>
      </w:pPr>
    </w:lvl>
    <w:lvl w:ilvl="5" w:tplc="0405001B" w:tentative="1">
      <w:start w:val="1"/>
      <w:numFmt w:val="lowerRoman"/>
      <w:lvlText w:val="%6."/>
      <w:lvlJc w:val="right"/>
      <w:pPr>
        <w:ind w:left="5010" w:hanging="180"/>
      </w:pPr>
    </w:lvl>
    <w:lvl w:ilvl="6" w:tplc="0405000F" w:tentative="1">
      <w:start w:val="1"/>
      <w:numFmt w:val="decimal"/>
      <w:lvlText w:val="%7."/>
      <w:lvlJc w:val="left"/>
      <w:pPr>
        <w:ind w:left="5730" w:hanging="360"/>
      </w:pPr>
    </w:lvl>
    <w:lvl w:ilvl="7" w:tplc="04050019" w:tentative="1">
      <w:start w:val="1"/>
      <w:numFmt w:val="lowerLetter"/>
      <w:lvlText w:val="%8."/>
      <w:lvlJc w:val="left"/>
      <w:pPr>
        <w:ind w:left="6450" w:hanging="360"/>
      </w:pPr>
    </w:lvl>
    <w:lvl w:ilvl="8" w:tplc="040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 w15:restartNumberingAfterBreak="0">
    <w:nsid w:val="5EEC52D2"/>
    <w:multiLevelType w:val="multilevel"/>
    <w:tmpl w:val="05863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7975DE5"/>
    <w:multiLevelType w:val="multilevel"/>
    <w:tmpl w:val="A412B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71DA7806"/>
    <w:multiLevelType w:val="multilevel"/>
    <w:tmpl w:val="05863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6712148"/>
    <w:multiLevelType w:val="multilevel"/>
    <w:tmpl w:val="00E2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ABC469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CF21781"/>
    <w:multiLevelType w:val="multilevel"/>
    <w:tmpl w:val="FF4C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FAB0DA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22"/>
  </w:num>
  <w:num w:numId="5">
    <w:abstractNumId w:val="9"/>
  </w:num>
  <w:num w:numId="6">
    <w:abstractNumId w:val="4"/>
  </w:num>
  <w:num w:numId="7">
    <w:abstractNumId w:val="8"/>
  </w:num>
  <w:num w:numId="8">
    <w:abstractNumId w:val="11"/>
  </w:num>
  <w:num w:numId="9">
    <w:abstractNumId w:val="2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16"/>
  </w:num>
  <w:num w:numId="14">
    <w:abstractNumId w:val="24"/>
  </w:num>
  <w:num w:numId="15">
    <w:abstractNumId w:val="17"/>
  </w:num>
  <w:num w:numId="16">
    <w:abstractNumId w:val="19"/>
  </w:num>
  <w:num w:numId="17">
    <w:abstractNumId w:val="10"/>
  </w:num>
  <w:num w:numId="18">
    <w:abstractNumId w:val="15"/>
  </w:num>
  <w:num w:numId="19">
    <w:abstractNumId w:val="3"/>
  </w:num>
  <w:num w:numId="20">
    <w:abstractNumId w:val="0"/>
  </w:num>
  <w:num w:numId="21">
    <w:abstractNumId w:val="26"/>
  </w:num>
  <w:num w:numId="22">
    <w:abstractNumId w:val="13"/>
  </w:num>
  <w:num w:numId="23">
    <w:abstractNumId w:val="27"/>
  </w:num>
  <w:num w:numId="24">
    <w:abstractNumId w:val="12"/>
  </w:num>
  <w:num w:numId="25">
    <w:abstractNumId w:val="23"/>
  </w:num>
  <w:num w:numId="26">
    <w:abstractNumId w:val="2"/>
  </w:num>
  <w:num w:numId="27">
    <w:abstractNumId w:val="25"/>
  </w:num>
  <w:num w:numId="28">
    <w:abstractNumId w:val="1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10"/>
    <w:rsid w:val="000134DE"/>
    <w:rsid w:val="00036818"/>
    <w:rsid w:val="000759AD"/>
    <w:rsid w:val="000C6F29"/>
    <w:rsid w:val="000D0B49"/>
    <w:rsid w:val="000E0847"/>
    <w:rsid w:val="000E1B0D"/>
    <w:rsid w:val="000E5DF0"/>
    <w:rsid w:val="00134B11"/>
    <w:rsid w:val="001366EC"/>
    <w:rsid w:val="001604D6"/>
    <w:rsid w:val="00162ED2"/>
    <w:rsid w:val="00164E60"/>
    <w:rsid w:val="001718A6"/>
    <w:rsid w:val="00186D01"/>
    <w:rsid w:val="00191900"/>
    <w:rsid w:val="001C2BA5"/>
    <w:rsid w:val="00252334"/>
    <w:rsid w:val="0028713A"/>
    <w:rsid w:val="00302EB0"/>
    <w:rsid w:val="00355039"/>
    <w:rsid w:val="00373561"/>
    <w:rsid w:val="00383D5D"/>
    <w:rsid w:val="003847F6"/>
    <w:rsid w:val="003A0EC8"/>
    <w:rsid w:val="003B0066"/>
    <w:rsid w:val="003D787A"/>
    <w:rsid w:val="003E60E7"/>
    <w:rsid w:val="003E6C73"/>
    <w:rsid w:val="003F403D"/>
    <w:rsid w:val="00401C88"/>
    <w:rsid w:val="00421F24"/>
    <w:rsid w:val="004233F8"/>
    <w:rsid w:val="00423A34"/>
    <w:rsid w:val="0044165B"/>
    <w:rsid w:val="00445D50"/>
    <w:rsid w:val="004B2D9F"/>
    <w:rsid w:val="004D0632"/>
    <w:rsid w:val="005338A8"/>
    <w:rsid w:val="00537DF7"/>
    <w:rsid w:val="005527A9"/>
    <w:rsid w:val="00565407"/>
    <w:rsid w:val="00575BBE"/>
    <w:rsid w:val="005A3CCD"/>
    <w:rsid w:val="005D16C8"/>
    <w:rsid w:val="00607923"/>
    <w:rsid w:val="00613FC7"/>
    <w:rsid w:val="00637BBF"/>
    <w:rsid w:val="00645BF4"/>
    <w:rsid w:val="00646A60"/>
    <w:rsid w:val="0065546A"/>
    <w:rsid w:val="006852EF"/>
    <w:rsid w:val="006A3465"/>
    <w:rsid w:val="006D6744"/>
    <w:rsid w:val="006F7A88"/>
    <w:rsid w:val="007101BB"/>
    <w:rsid w:val="00713C31"/>
    <w:rsid w:val="0072304C"/>
    <w:rsid w:val="007268AE"/>
    <w:rsid w:val="00753EE1"/>
    <w:rsid w:val="00770F81"/>
    <w:rsid w:val="00791A77"/>
    <w:rsid w:val="007A4FA5"/>
    <w:rsid w:val="007B0E8D"/>
    <w:rsid w:val="00802F73"/>
    <w:rsid w:val="00815BBE"/>
    <w:rsid w:val="00823257"/>
    <w:rsid w:val="008274D1"/>
    <w:rsid w:val="00886ED9"/>
    <w:rsid w:val="00897BE7"/>
    <w:rsid w:val="00905A52"/>
    <w:rsid w:val="00941455"/>
    <w:rsid w:val="009645B5"/>
    <w:rsid w:val="009853ED"/>
    <w:rsid w:val="009B42DE"/>
    <w:rsid w:val="009D4735"/>
    <w:rsid w:val="009D6293"/>
    <w:rsid w:val="009E3E36"/>
    <w:rsid w:val="00A12FF8"/>
    <w:rsid w:val="00A1780A"/>
    <w:rsid w:val="00A26A2B"/>
    <w:rsid w:val="00A509E4"/>
    <w:rsid w:val="00A65358"/>
    <w:rsid w:val="00A655BD"/>
    <w:rsid w:val="00A67BB8"/>
    <w:rsid w:val="00A74B74"/>
    <w:rsid w:val="00A86CE2"/>
    <w:rsid w:val="00A87BCE"/>
    <w:rsid w:val="00AA0EED"/>
    <w:rsid w:val="00AB2D18"/>
    <w:rsid w:val="00B44BA7"/>
    <w:rsid w:val="00B6124C"/>
    <w:rsid w:val="00B73043"/>
    <w:rsid w:val="00B9696E"/>
    <w:rsid w:val="00BA7F89"/>
    <w:rsid w:val="00BB0A6E"/>
    <w:rsid w:val="00BB2876"/>
    <w:rsid w:val="00C04C4C"/>
    <w:rsid w:val="00C34443"/>
    <w:rsid w:val="00C36C4F"/>
    <w:rsid w:val="00C54320"/>
    <w:rsid w:val="00C73D55"/>
    <w:rsid w:val="00C73DCB"/>
    <w:rsid w:val="00C955B8"/>
    <w:rsid w:val="00CA5A25"/>
    <w:rsid w:val="00CB117A"/>
    <w:rsid w:val="00CB375F"/>
    <w:rsid w:val="00CB531F"/>
    <w:rsid w:val="00CC37CD"/>
    <w:rsid w:val="00CC78BC"/>
    <w:rsid w:val="00D0332B"/>
    <w:rsid w:val="00D51A25"/>
    <w:rsid w:val="00D54F36"/>
    <w:rsid w:val="00D67B5E"/>
    <w:rsid w:val="00D72902"/>
    <w:rsid w:val="00DA05A5"/>
    <w:rsid w:val="00DC042B"/>
    <w:rsid w:val="00DF2122"/>
    <w:rsid w:val="00DF30A9"/>
    <w:rsid w:val="00DF785E"/>
    <w:rsid w:val="00E141F5"/>
    <w:rsid w:val="00E17526"/>
    <w:rsid w:val="00E51CF4"/>
    <w:rsid w:val="00E60782"/>
    <w:rsid w:val="00E76E44"/>
    <w:rsid w:val="00E9390A"/>
    <w:rsid w:val="00EB24B7"/>
    <w:rsid w:val="00EB6FBF"/>
    <w:rsid w:val="00EE49C3"/>
    <w:rsid w:val="00EF0480"/>
    <w:rsid w:val="00EF0EDB"/>
    <w:rsid w:val="00F1419A"/>
    <w:rsid w:val="00F5026C"/>
    <w:rsid w:val="00F5488C"/>
    <w:rsid w:val="00F77257"/>
    <w:rsid w:val="00F776CA"/>
    <w:rsid w:val="00FA2869"/>
    <w:rsid w:val="00FB4F78"/>
    <w:rsid w:val="00FF14D8"/>
    <w:rsid w:val="00F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6D534"/>
  <w15:docId w15:val="{220C7CFA-90AD-48C1-A649-AE76845B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5B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4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4810"/>
  </w:style>
  <w:style w:type="paragraph" w:styleId="Zpat">
    <w:name w:val="footer"/>
    <w:basedOn w:val="Normln"/>
    <w:link w:val="ZpatChar"/>
    <w:uiPriority w:val="99"/>
    <w:unhideWhenUsed/>
    <w:rsid w:val="00FF4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4810"/>
  </w:style>
  <w:style w:type="table" w:styleId="Mkatabulky">
    <w:name w:val="Table Grid"/>
    <w:basedOn w:val="Normlntabulka"/>
    <w:uiPriority w:val="59"/>
    <w:rsid w:val="00FF48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C3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C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C37C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C78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78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78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78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78BC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6A2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6A2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26A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F1BF7-D215-496C-BCA6-8FC297B3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1711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</dc:creator>
  <cp:lastModifiedBy>Spravce</cp:lastModifiedBy>
  <cp:revision>6</cp:revision>
  <cp:lastPrinted>2020-06-30T07:35:00Z</cp:lastPrinted>
  <dcterms:created xsi:type="dcterms:W3CDTF">2020-06-26T12:53:00Z</dcterms:created>
  <dcterms:modified xsi:type="dcterms:W3CDTF">2020-06-30T07:50:00Z</dcterms:modified>
</cp:coreProperties>
</file>